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D6A3E" w14:textId="77777777" w:rsidR="00411BD9" w:rsidRPr="00411BD9" w:rsidRDefault="00411BD9" w:rsidP="00411BD9">
      <w:pPr>
        <w:suppressAutoHyphens/>
        <w:autoSpaceDE w:val="0"/>
        <w:autoSpaceDN w:val="0"/>
        <w:adjustRightInd w:val="0"/>
        <w:spacing w:after="0" w:line="288" w:lineRule="auto"/>
        <w:jc w:val="center"/>
        <w:textAlignment w:val="center"/>
        <w:rPr>
          <w:rFonts w:ascii="AlHurraTxtBold" w:hAnsi="Simplified Arabic" w:cs="AlHurraTxtBold"/>
          <w:b/>
          <w:bCs/>
          <w:color w:val="000000"/>
          <w:sz w:val="40"/>
          <w:szCs w:val="40"/>
        </w:rPr>
      </w:pPr>
      <w:r w:rsidRPr="00411BD9">
        <w:rPr>
          <w:rFonts w:ascii="AlHurraTxtBold" w:hAnsi="Simplified Arabic" w:cs="AlHurraTxtBold" w:hint="cs"/>
          <w:b/>
          <w:bCs/>
          <w:color w:val="000000"/>
          <w:sz w:val="40"/>
          <w:szCs w:val="40"/>
          <w:rtl/>
        </w:rPr>
        <w:t>البحث</w:t>
      </w:r>
      <w:r w:rsidRPr="00411BD9">
        <w:rPr>
          <w:rFonts w:ascii="AlHurraTxtBold" w:hAnsi="Simplified Arabic" w:cs="AlHurraTxtBold"/>
          <w:b/>
          <w:bCs/>
          <w:color w:val="000000"/>
          <w:sz w:val="40"/>
          <w:szCs w:val="40"/>
        </w:rPr>
        <w:t xml:space="preserve"> </w:t>
      </w:r>
      <w:r w:rsidRPr="00411BD9">
        <w:rPr>
          <w:rFonts w:ascii="AlHurraTxtBold" w:hAnsi="Simplified Arabic" w:cs="AlHurraTxtBold" w:hint="cs"/>
          <w:b/>
          <w:bCs/>
          <w:color w:val="000000"/>
          <w:sz w:val="40"/>
          <w:szCs w:val="40"/>
          <w:rtl/>
        </w:rPr>
        <w:t>السادس</w:t>
      </w:r>
    </w:p>
    <w:p w14:paraId="1F91A384" w14:textId="77777777" w:rsidR="00411BD9" w:rsidRPr="00411BD9" w:rsidRDefault="00411BD9" w:rsidP="00411BD9">
      <w:pPr>
        <w:suppressAutoHyphens/>
        <w:autoSpaceDE w:val="0"/>
        <w:autoSpaceDN w:val="0"/>
        <w:adjustRightInd w:val="0"/>
        <w:spacing w:after="0" w:line="288" w:lineRule="auto"/>
        <w:jc w:val="center"/>
        <w:textAlignment w:val="center"/>
        <w:rPr>
          <w:rFonts w:ascii="AlHurraTxtBold" w:hAnsi="Simplified Arabic" w:cs="AlHurraTxtBold"/>
          <w:b/>
          <w:bCs/>
          <w:color w:val="000000"/>
          <w:sz w:val="40"/>
          <w:szCs w:val="40"/>
        </w:rPr>
      </w:pPr>
    </w:p>
    <w:p w14:paraId="313AD45F" w14:textId="77777777" w:rsidR="00411BD9" w:rsidRPr="00411BD9" w:rsidRDefault="00411BD9" w:rsidP="00411BD9">
      <w:pPr>
        <w:suppressAutoHyphens/>
        <w:autoSpaceDE w:val="0"/>
        <w:autoSpaceDN w:val="0"/>
        <w:adjustRightInd w:val="0"/>
        <w:spacing w:after="0" w:line="820" w:lineRule="atLeast"/>
        <w:jc w:val="center"/>
        <w:textAlignment w:val="center"/>
        <w:rPr>
          <w:rFonts w:ascii="AlHurraTxtBold" w:cs="AlHurraTxtBold"/>
          <w:b/>
          <w:bCs/>
          <w:color w:val="000000"/>
          <w:spacing w:val="4"/>
          <w:position w:val="10"/>
          <w:sz w:val="50"/>
          <w:szCs w:val="50"/>
          <w:rtl/>
          <w:lang w:bidi="ar-YE"/>
        </w:rPr>
      </w:pPr>
      <w:r w:rsidRPr="00411BD9">
        <w:rPr>
          <w:rFonts w:ascii="AlHurraTxtBold" w:cs="AlHurraTxtBold" w:hint="cs"/>
          <w:b/>
          <w:bCs/>
          <w:color w:val="000000"/>
          <w:spacing w:val="4"/>
          <w:position w:val="10"/>
          <w:sz w:val="50"/>
          <w:szCs w:val="50"/>
          <w:rtl/>
          <w:lang w:bidi="ar-YE"/>
        </w:rPr>
        <w:t>توجيه</w:t>
      </w:r>
      <w:r w:rsidRPr="00411BD9">
        <w:rPr>
          <w:rFonts w:ascii="AlHurraTxtBold" w:cs="AlHurraTxtBold"/>
          <w:b/>
          <w:bCs/>
          <w:color w:val="000000"/>
          <w:spacing w:val="4"/>
          <w:position w:val="10"/>
          <w:sz w:val="50"/>
          <w:szCs w:val="50"/>
          <w:rtl/>
          <w:lang w:bidi="ar-YE"/>
        </w:rPr>
        <w:t xml:space="preserve"> </w:t>
      </w:r>
      <w:r w:rsidRPr="00411BD9">
        <w:rPr>
          <w:rFonts w:ascii="AlHurraTxtBold" w:cs="AlHurraTxtBold" w:hint="cs"/>
          <w:b/>
          <w:bCs/>
          <w:color w:val="000000"/>
          <w:spacing w:val="4"/>
          <w:position w:val="10"/>
          <w:sz w:val="50"/>
          <w:szCs w:val="50"/>
          <w:rtl/>
          <w:lang w:bidi="ar-YE"/>
        </w:rPr>
        <w:t>انفراداتِ</w:t>
      </w:r>
      <w:r w:rsidRPr="00411BD9">
        <w:rPr>
          <w:rFonts w:ascii="AlHurraTxtBold" w:cs="AlHurraTxtBold"/>
          <w:b/>
          <w:bCs/>
          <w:color w:val="000000"/>
          <w:spacing w:val="4"/>
          <w:position w:val="10"/>
          <w:sz w:val="50"/>
          <w:szCs w:val="50"/>
          <w:rtl/>
          <w:lang w:bidi="ar-YE"/>
        </w:rPr>
        <w:t xml:space="preserve"> </w:t>
      </w:r>
      <w:r w:rsidRPr="00411BD9">
        <w:rPr>
          <w:rFonts w:ascii="AlHurraTxtBold" w:cs="AlHurraTxtBold" w:hint="cs"/>
          <w:b/>
          <w:bCs/>
          <w:color w:val="000000"/>
          <w:spacing w:val="4"/>
          <w:position w:val="10"/>
          <w:sz w:val="50"/>
          <w:szCs w:val="50"/>
          <w:rtl/>
          <w:lang w:bidi="ar-YE"/>
        </w:rPr>
        <w:t>الوقف</w:t>
      </w:r>
      <w:r w:rsidRPr="00411BD9">
        <w:rPr>
          <w:rFonts w:ascii="AlHurraTxtBold" w:cs="AlHurraTxtBold"/>
          <w:b/>
          <w:bCs/>
          <w:color w:val="000000"/>
          <w:spacing w:val="4"/>
          <w:position w:val="10"/>
          <w:sz w:val="50"/>
          <w:szCs w:val="50"/>
          <w:rtl/>
          <w:lang w:bidi="ar-YE"/>
        </w:rPr>
        <w:t xml:space="preserve"> </w:t>
      </w:r>
      <w:r w:rsidRPr="00411BD9">
        <w:rPr>
          <w:rFonts w:ascii="AlHurraTxtBold" w:cs="AlHurraTxtBold" w:hint="cs"/>
          <w:b/>
          <w:bCs/>
          <w:color w:val="000000"/>
          <w:spacing w:val="4"/>
          <w:position w:val="10"/>
          <w:sz w:val="50"/>
          <w:szCs w:val="50"/>
          <w:rtl/>
          <w:lang w:bidi="ar-YE"/>
        </w:rPr>
        <w:t>الهَبْطِيّ</w:t>
      </w:r>
      <w:r w:rsidRPr="00411BD9">
        <w:rPr>
          <w:rFonts w:ascii="AlHurraTxtBold" w:cs="AlHurraTxtBold"/>
          <w:b/>
          <w:bCs/>
          <w:color w:val="000000"/>
          <w:spacing w:val="4"/>
          <w:position w:val="10"/>
          <w:sz w:val="50"/>
          <w:szCs w:val="50"/>
          <w:rtl/>
          <w:lang w:bidi="ar-YE"/>
        </w:rPr>
        <w:t xml:space="preserve"> </w:t>
      </w:r>
      <w:r w:rsidRPr="00411BD9">
        <w:rPr>
          <w:rFonts w:ascii="AlHurraTxtBold" w:cs="AlHurraTxtBold" w:hint="cs"/>
          <w:b/>
          <w:bCs/>
          <w:color w:val="000000"/>
          <w:spacing w:val="4"/>
          <w:position w:val="10"/>
          <w:sz w:val="50"/>
          <w:szCs w:val="50"/>
          <w:rtl/>
          <w:lang w:bidi="ar-YE"/>
        </w:rPr>
        <w:t>في</w:t>
      </w:r>
      <w:r w:rsidRPr="00411BD9">
        <w:rPr>
          <w:rFonts w:ascii="AlHurraTxtBold" w:cs="AlHurraTxtBold"/>
          <w:b/>
          <w:bCs/>
          <w:color w:val="000000"/>
          <w:spacing w:val="4"/>
          <w:position w:val="10"/>
          <w:sz w:val="50"/>
          <w:szCs w:val="50"/>
          <w:rtl/>
          <w:lang w:bidi="ar-YE"/>
        </w:rPr>
        <w:t xml:space="preserve"> </w:t>
      </w:r>
      <w:r w:rsidRPr="00411BD9">
        <w:rPr>
          <w:rFonts w:ascii="AlHurraTxtBold" w:cs="AlHurraTxtBold" w:hint="cs"/>
          <w:b/>
          <w:bCs/>
          <w:color w:val="000000"/>
          <w:spacing w:val="4"/>
          <w:position w:val="10"/>
          <w:sz w:val="50"/>
          <w:szCs w:val="50"/>
          <w:rtl/>
          <w:lang w:bidi="ar-YE"/>
        </w:rPr>
        <w:t>الجزء</w:t>
      </w:r>
      <w:r w:rsidRPr="00411BD9">
        <w:rPr>
          <w:rFonts w:ascii="AlHurraTxtBold" w:cs="AlHurraTxtBold"/>
          <w:b/>
          <w:bCs/>
          <w:color w:val="000000"/>
          <w:spacing w:val="4"/>
          <w:position w:val="10"/>
          <w:sz w:val="50"/>
          <w:szCs w:val="50"/>
          <w:rtl/>
          <w:lang w:bidi="ar-YE"/>
        </w:rPr>
        <w:t xml:space="preserve"> </w:t>
      </w:r>
      <w:r w:rsidRPr="00411BD9">
        <w:rPr>
          <w:rFonts w:ascii="AlHurraTxtBold" w:cs="AlHurraTxtBold" w:hint="cs"/>
          <w:b/>
          <w:bCs/>
          <w:color w:val="000000"/>
          <w:spacing w:val="4"/>
          <w:position w:val="10"/>
          <w:sz w:val="50"/>
          <w:szCs w:val="50"/>
          <w:rtl/>
          <w:lang w:bidi="ar-YE"/>
        </w:rPr>
        <w:t>الخامس</w:t>
      </w:r>
      <w:r w:rsidRPr="00411BD9">
        <w:rPr>
          <w:rFonts w:ascii="AlHurraTxtBold" w:cs="AlHurraTxtBold"/>
          <w:b/>
          <w:bCs/>
          <w:color w:val="000000"/>
          <w:spacing w:val="4"/>
          <w:position w:val="10"/>
          <w:sz w:val="50"/>
          <w:szCs w:val="50"/>
          <w:rtl/>
          <w:lang w:bidi="ar-YE"/>
        </w:rPr>
        <w:t xml:space="preserve"> </w:t>
      </w:r>
      <w:r w:rsidRPr="00411BD9">
        <w:rPr>
          <w:rFonts w:ascii="AlHurraTxtBold" w:cs="AlHurraTxtBold" w:hint="cs"/>
          <w:b/>
          <w:bCs/>
          <w:color w:val="000000"/>
          <w:spacing w:val="4"/>
          <w:position w:val="10"/>
          <w:sz w:val="50"/>
          <w:szCs w:val="50"/>
          <w:rtl/>
          <w:lang w:bidi="ar-YE"/>
        </w:rPr>
        <w:t>من</w:t>
      </w:r>
      <w:r w:rsidRPr="00411BD9">
        <w:rPr>
          <w:rFonts w:ascii="AlHurraTxtBold" w:cs="AlHurraTxtBold"/>
          <w:b/>
          <w:bCs/>
          <w:color w:val="000000"/>
          <w:spacing w:val="4"/>
          <w:position w:val="10"/>
          <w:sz w:val="50"/>
          <w:szCs w:val="50"/>
          <w:rtl/>
          <w:lang w:bidi="ar-YE"/>
        </w:rPr>
        <w:t xml:space="preserve"> </w:t>
      </w:r>
      <w:r w:rsidRPr="00411BD9">
        <w:rPr>
          <w:rFonts w:ascii="AlHurraTxtBold" w:cs="AlHurraTxtBold" w:hint="cs"/>
          <w:b/>
          <w:bCs/>
          <w:color w:val="000000"/>
          <w:spacing w:val="4"/>
          <w:position w:val="10"/>
          <w:sz w:val="50"/>
          <w:szCs w:val="50"/>
          <w:rtl/>
          <w:lang w:bidi="ar-YE"/>
        </w:rPr>
        <w:t>القرآن</w:t>
      </w:r>
      <w:r w:rsidRPr="00411BD9">
        <w:rPr>
          <w:rFonts w:ascii="AlHurraTxtBold" w:cs="AlHurraTxtBold"/>
          <w:b/>
          <w:bCs/>
          <w:color w:val="000000"/>
          <w:spacing w:val="4"/>
          <w:position w:val="10"/>
          <w:sz w:val="50"/>
          <w:szCs w:val="50"/>
          <w:rtl/>
          <w:lang w:bidi="ar-YE"/>
        </w:rPr>
        <w:t xml:space="preserve"> </w:t>
      </w:r>
      <w:r w:rsidRPr="00411BD9">
        <w:rPr>
          <w:rFonts w:ascii="AlHurraTxtBold" w:cs="AlHurraTxtBold" w:hint="cs"/>
          <w:b/>
          <w:bCs/>
          <w:color w:val="000000"/>
          <w:spacing w:val="4"/>
          <w:position w:val="10"/>
          <w:sz w:val="50"/>
          <w:szCs w:val="50"/>
          <w:rtl/>
          <w:lang w:bidi="ar-YE"/>
        </w:rPr>
        <w:t>الكريم</w:t>
      </w:r>
      <w:r w:rsidRPr="00411BD9">
        <w:rPr>
          <w:rFonts w:ascii="AlHurraTxtBold" w:cs="AlHurraTxtBold"/>
          <w:b/>
          <w:bCs/>
          <w:color w:val="000000"/>
          <w:spacing w:val="4"/>
          <w:position w:val="10"/>
          <w:sz w:val="50"/>
          <w:szCs w:val="50"/>
          <w:rtl/>
          <w:lang w:bidi="ar-YE"/>
        </w:rPr>
        <w:t xml:space="preserve"> </w:t>
      </w:r>
    </w:p>
    <w:p w14:paraId="38F21D0D" w14:textId="77777777" w:rsidR="00411BD9" w:rsidRPr="00411BD9" w:rsidRDefault="00411BD9" w:rsidP="00411BD9">
      <w:pPr>
        <w:suppressAutoHyphens/>
        <w:autoSpaceDE w:val="0"/>
        <w:autoSpaceDN w:val="0"/>
        <w:adjustRightInd w:val="0"/>
        <w:spacing w:after="0" w:line="820" w:lineRule="atLeast"/>
        <w:jc w:val="center"/>
        <w:textAlignment w:val="center"/>
        <w:rPr>
          <w:rFonts w:ascii="AlHurraTxtBold" w:cs="AlHurraTxtBold"/>
          <w:b/>
          <w:bCs/>
          <w:color w:val="000000"/>
          <w:position w:val="6"/>
          <w:sz w:val="48"/>
          <w:szCs w:val="48"/>
          <w:rtl/>
          <w:lang w:bidi="ar-YE"/>
        </w:rPr>
      </w:pPr>
      <w:r w:rsidRPr="00411BD9">
        <w:rPr>
          <w:rFonts w:ascii="AlHurraTxtBold" w:cs="AlHurraTxtBold" w:hint="cs"/>
          <w:b/>
          <w:bCs/>
          <w:color w:val="000000"/>
          <w:spacing w:val="4"/>
          <w:position w:val="10"/>
          <w:sz w:val="50"/>
          <w:szCs w:val="50"/>
          <w:rtl/>
          <w:lang w:bidi="ar-YE"/>
        </w:rPr>
        <w:t>وأثر</w:t>
      </w:r>
      <w:r w:rsidRPr="00411BD9">
        <w:rPr>
          <w:rFonts w:ascii="AlHurraTxtBold" w:cs="AlHurraTxtBold"/>
          <w:b/>
          <w:bCs/>
          <w:color w:val="000000"/>
          <w:spacing w:val="4"/>
          <w:position w:val="10"/>
          <w:sz w:val="50"/>
          <w:szCs w:val="50"/>
          <w:rtl/>
          <w:lang w:bidi="ar-YE"/>
        </w:rPr>
        <w:t xml:space="preserve"> </w:t>
      </w:r>
      <w:r w:rsidRPr="00411BD9">
        <w:rPr>
          <w:rFonts w:ascii="AlHurraTxtBold" w:cs="AlHurraTxtBold" w:hint="cs"/>
          <w:b/>
          <w:bCs/>
          <w:color w:val="000000"/>
          <w:spacing w:val="4"/>
          <w:position w:val="10"/>
          <w:sz w:val="50"/>
          <w:szCs w:val="50"/>
          <w:rtl/>
          <w:lang w:bidi="ar-YE"/>
        </w:rPr>
        <w:t>ذلك</w:t>
      </w:r>
      <w:r w:rsidRPr="00411BD9">
        <w:rPr>
          <w:rFonts w:ascii="AlHurraTxtBold" w:cs="AlHurraTxtBold"/>
          <w:b/>
          <w:bCs/>
          <w:color w:val="000000"/>
          <w:spacing w:val="4"/>
          <w:position w:val="10"/>
          <w:sz w:val="50"/>
          <w:szCs w:val="50"/>
          <w:rtl/>
          <w:lang w:bidi="ar-YE"/>
        </w:rPr>
        <w:t xml:space="preserve"> </w:t>
      </w:r>
      <w:r w:rsidRPr="00411BD9">
        <w:rPr>
          <w:rFonts w:ascii="AlHurraTxtBold" w:cs="AlHurraTxtBold" w:hint="cs"/>
          <w:b/>
          <w:bCs/>
          <w:color w:val="000000"/>
          <w:spacing w:val="4"/>
          <w:position w:val="10"/>
          <w:sz w:val="50"/>
          <w:szCs w:val="50"/>
          <w:rtl/>
          <w:lang w:bidi="ar-YE"/>
        </w:rPr>
        <w:t>في</w:t>
      </w:r>
      <w:r w:rsidRPr="00411BD9">
        <w:rPr>
          <w:rFonts w:ascii="AlHurraTxtBold" w:cs="AlHurraTxtBold"/>
          <w:b/>
          <w:bCs/>
          <w:color w:val="000000"/>
          <w:spacing w:val="4"/>
          <w:position w:val="10"/>
          <w:sz w:val="50"/>
          <w:szCs w:val="50"/>
          <w:rtl/>
          <w:lang w:bidi="ar-YE"/>
        </w:rPr>
        <w:t xml:space="preserve"> </w:t>
      </w:r>
      <w:r w:rsidRPr="00411BD9">
        <w:rPr>
          <w:rFonts w:ascii="AlHurraTxtBold" w:cs="AlHurraTxtBold" w:hint="cs"/>
          <w:b/>
          <w:bCs/>
          <w:color w:val="000000"/>
          <w:spacing w:val="4"/>
          <w:position w:val="10"/>
          <w:sz w:val="50"/>
          <w:szCs w:val="50"/>
          <w:rtl/>
          <w:lang w:bidi="ar-YE"/>
        </w:rPr>
        <w:t>التفسير</w:t>
      </w:r>
    </w:p>
    <w:p w14:paraId="3B513BB6" w14:textId="77777777" w:rsidR="00411BD9" w:rsidRPr="00411BD9" w:rsidRDefault="00411BD9" w:rsidP="00411BD9">
      <w:pPr>
        <w:suppressAutoHyphens/>
        <w:autoSpaceDE w:val="0"/>
        <w:autoSpaceDN w:val="0"/>
        <w:bidi w:val="0"/>
        <w:adjustRightInd w:val="0"/>
        <w:spacing w:after="0" w:line="288" w:lineRule="auto"/>
        <w:jc w:val="center"/>
        <w:textAlignment w:val="center"/>
        <w:rPr>
          <w:rFonts w:ascii="AdobeArabic-Bold" w:hAnsi="Simplified Arabic" w:cs="AdobeArabic-Bold"/>
          <w:b/>
          <w:bCs/>
          <w:color w:val="000000"/>
          <w:sz w:val="56"/>
          <w:szCs w:val="56"/>
        </w:rPr>
      </w:pPr>
      <w:r w:rsidRPr="00411BD9">
        <w:rPr>
          <w:rFonts w:ascii="AdobeArabic-Bold" w:hAnsi="Simplified Arabic" w:cs="AdobeArabic-Bold"/>
          <w:b/>
          <w:bCs/>
          <w:color w:val="000000"/>
          <w:sz w:val="56"/>
          <w:szCs w:val="56"/>
        </w:rPr>
        <w:t xml:space="preserve">Directing The Uniqueness </w:t>
      </w:r>
      <w:proofErr w:type="gramStart"/>
      <w:r w:rsidRPr="00411BD9">
        <w:rPr>
          <w:rFonts w:ascii="AdobeArabic-Bold" w:hAnsi="Simplified Arabic" w:cs="AdobeArabic-Bold"/>
          <w:b/>
          <w:bCs/>
          <w:color w:val="000000"/>
          <w:sz w:val="56"/>
          <w:szCs w:val="56"/>
        </w:rPr>
        <w:t>Of</w:t>
      </w:r>
      <w:proofErr w:type="gramEnd"/>
      <w:r w:rsidRPr="00411BD9">
        <w:rPr>
          <w:rFonts w:ascii="AdobeArabic-Bold" w:hAnsi="Simplified Arabic" w:cs="AdobeArabic-Bold"/>
          <w:b/>
          <w:bCs/>
          <w:color w:val="000000"/>
          <w:sz w:val="56"/>
          <w:szCs w:val="56"/>
        </w:rPr>
        <w:t xml:space="preserve"> The Downward Endowment In The Fifth Part Of The Noble Qur</w:t>
      </w:r>
      <w:r w:rsidRPr="00411BD9">
        <w:rPr>
          <w:rFonts w:ascii="AdobeArabic-Bold" w:hAnsi="Simplified Arabic" w:cs="AdobeArabic-Bold"/>
          <w:b/>
          <w:bCs/>
          <w:color w:val="000000"/>
          <w:sz w:val="56"/>
          <w:szCs w:val="56"/>
        </w:rPr>
        <w:t>’</w:t>
      </w:r>
      <w:r w:rsidRPr="00411BD9">
        <w:rPr>
          <w:rFonts w:ascii="AdobeArabic-Bold" w:hAnsi="Simplified Arabic" w:cs="AdobeArabic-Bold"/>
          <w:b/>
          <w:bCs/>
          <w:color w:val="000000"/>
          <w:sz w:val="56"/>
          <w:szCs w:val="56"/>
        </w:rPr>
        <w:t>an And Its Effect On Interpretation</w:t>
      </w:r>
    </w:p>
    <w:p w14:paraId="366C939A" w14:textId="77777777" w:rsidR="00411BD9" w:rsidRPr="00411BD9" w:rsidRDefault="00411BD9" w:rsidP="00411BD9">
      <w:pPr>
        <w:suppressAutoHyphens/>
        <w:autoSpaceDE w:val="0"/>
        <w:autoSpaceDN w:val="0"/>
        <w:adjustRightInd w:val="0"/>
        <w:spacing w:after="0" w:line="288" w:lineRule="auto"/>
        <w:ind w:firstLine="567"/>
        <w:jc w:val="both"/>
        <w:textAlignment w:val="center"/>
        <w:rPr>
          <w:rFonts w:ascii="Lotus Linotype" w:hAnsi="Lotus Linotype" w:cs="Lotus Linotype"/>
          <w:color w:val="000000"/>
          <w:sz w:val="28"/>
          <w:szCs w:val="28"/>
        </w:rPr>
      </w:pPr>
    </w:p>
    <w:p w14:paraId="7E6756A7" w14:textId="77777777" w:rsidR="00411BD9" w:rsidRPr="00411BD9" w:rsidRDefault="00411BD9" w:rsidP="00411BD9">
      <w:pPr>
        <w:suppressAutoHyphens/>
        <w:autoSpaceDE w:val="0"/>
        <w:autoSpaceDN w:val="0"/>
        <w:adjustRightInd w:val="0"/>
        <w:spacing w:after="0" w:line="288" w:lineRule="auto"/>
        <w:ind w:firstLine="567"/>
        <w:jc w:val="both"/>
        <w:textAlignment w:val="center"/>
        <w:rPr>
          <w:rFonts w:ascii="Lotus Linotype" w:hAnsi="Lotus Linotype" w:cs="Lotus Linotype"/>
          <w:color w:val="000000"/>
          <w:sz w:val="28"/>
          <w:szCs w:val="28"/>
        </w:rPr>
      </w:pPr>
    </w:p>
    <w:p w14:paraId="5D745175" w14:textId="77777777" w:rsidR="00411BD9" w:rsidRPr="00411BD9" w:rsidRDefault="00411BD9" w:rsidP="00411BD9">
      <w:pPr>
        <w:suppressAutoHyphens/>
        <w:autoSpaceDE w:val="0"/>
        <w:autoSpaceDN w:val="0"/>
        <w:adjustRightInd w:val="0"/>
        <w:spacing w:after="0" w:line="288" w:lineRule="auto"/>
        <w:jc w:val="both"/>
        <w:textAlignment w:val="center"/>
        <w:rPr>
          <w:rFonts w:ascii="Lotus Linotype" w:hAnsi="Lotus Linotype" w:cs="Lotus Linotype"/>
          <w:color w:val="000000"/>
          <w:position w:val="42"/>
          <w:sz w:val="28"/>
          <w:szCs w:val="28"/>
        </w:rPr>
      </w:pPr>
    </w:p>
    <w:p w14:paraId="5265DB08" w14:textId="77777777" w:rsidR="00411BD9" w:rsidRPr="00411BD9" w:rsidRDefault="00411BD9" w:rsidP="00411BD9">
      <w:pPr>
        <w:autoSpaceDE w:val="0"/>
        <w:autoSpaceDN w:val="0"/>
        <w:adjustRightInd w:val="0"/>
        <w:spacing w:line="360" w:lineRule="auto"/>
        <w:jc w:val="center"/>
        <w:textAlignment w:val="center"/>
        <w:rPr>
          <w:rFonts w:ascii="Simplified Arabic" w:hAnsi="Simplified Arabic" w:cs="Simplified Arabic"/>
          <w:b/>
          <w:bCs/>
          <w:color w:val="000000"/>
          <w:position w:val="42"/>
          <w:sz w:val="28"/>
          <w:szCs w:val="28"/>
          <w:rtl/>
          <w:lang w:bidi="ar-YE"/>
        </w:rPr>
      </w:pPr>
      <w:r w:rsidRPr="00411BD9">
        <w:rPr>
          <w:rFonts w:ascii="Simplified Arabic" w:hAnsi="Simplified Arabic" w:cs="Simplified Arabic"/>
          <w:b/>
          <w:bCs/>
          <w:color w:val="000000"/>
          <w:position w:val="42"/>
          <w:sz w:val="28"/>
          <w:szCs w:val="28"/>
          <w:rtl/>
          <w:lang w:bidi="ar-YE"/>
        </w:rPr>
        <w:t>د. طارق أحمد عقيلان</w:t>
      </w:r>
    </w:p>
    <w:p w14:paraId="2890A078" w14:textId="77777777" w:rsidR="00411BD9" w:rsidRPr="00411BD9" w:rsidRDefault="00411BD9" w:rsidP="00411BD9">
      <w:pPr>
        <w:autoSpaceDE w:val="0"/>
        <w:autoSpaceDN w:val="0"/>
        <w:adjustRightInd w:val="0"/>
        <w:spacing w:line="360" w:lineRule="auto"/>
        <w:jc w:val="center"/>
        <w:textAlignment w:val="center"/>
        <w:rPr>
          <w:rFonts w:ascii="Adobe Devanagari Bold" w:hAnsi="Calibri" w:cs="Adobe Devanagari Bold"/>
          <w:b/>
          <w:bCs/>
          <w:color w:val="000000"/>
          <w:position w:val="42"/>
          <w:sz w:val="28"/>
          <w:szCs w:val="28"/>
          <w:rtl/>
          <w:lang w:bidi="ar-YE"/>
        </w:rPr>
      </w:pPr>
      <w:r w:rsidRPr="00411BD9">
        <w:rPr>
          <w:rFonts w:ascii="Adobe Devanagari Bold" w:hAnsi="Calibri" w:cs="Adobe Devanagari Bold"/>
          <w:b/>
          <w:bCs/>
          <w:color w:val="000000"/>
          <w:position w:val="42"/>
          <w:sz w:val="28"/>
          <w:szCs w:val="28"/>
          <w:lang w:bidi="ar-YE"/>
        </w:rPr>
        <w:t xml:space="preserve">Dr. Tariq Ahmed </w:t>
      </w:r>
      <w:proofErr w:type="spellStart"/>
      <w:r w:rsidRPr="00411BD9">
        <w:rPr>
          <w:rFonts w:ascii="Adobe Devanagari Bold" w:hAnsi="Calibri" w:cs="Adobe Devanagari Bold"/>
          <w:b/>
          <w:bCs/>
          <w:color w:val="000000"/>
          <w:position w:val="42"/>
          <w:sz w:val="28"/>
          <w:szCs w:val="28"/>
          <w:lang w:bidi="ar-YE"/>
        </w:rPr>
        <w:t>Aqilan</w:t>
      </w:r>
      <w:proofErr w:type="spellEnd"/>
    </w:p>
    <w:p w14:paraId="4F68D7E9" w14:textId="77777777" w:rsidR="00411BD9" w:rsidRPr="00411BD9" w:rsidRDefault="00411BD9" w:rsidP="00411BD9">
      <w:pPr>
        <w:autoSpaceDE w:val="0"/>
        <w:autoSpaceDN w:val="0"/>
        <w:adjustRightInd w:val="0"/>
        <w:spacing w:line="360" w:lineRule="auto"/>
        <w:jc w:val="center"/>
        <w:textAlignment w:val="center"/>
        <w:rPr>
          <w:rFonts w:ascii="Simplified Arabic" w:hAnsi="Simplified Arabic" w:cs="Simplified Arabic"/>
          <w:b/>
          <w:bCs/>
          <w:color w:val="000000"/>
          <w:position w:val="42"/>
          <w:sz w:val="28"/>
          <w:szCs w:val="28"/>
          <w:rtl/>
          <w:lang w:bidi="ar-YE"/>
        </w:rPr>
      </w:pPr>
      <w:r w:rsidRPr="00411BD9">
        <w:rPr>
          <w:rFonts w:ascii="Simplified Arabic" w:hAnsi="Simplified Arabic" w:cs="Simplified Arabic"/>
          <w:b/>
          <w:bCs/>
          <w:color w:val="000000"/>
          <w:position w:val="42"/>
          <w:sz w:val="28"/>
          <w:szCs w:val="28"/>
          <w:rtl/>
          <w:lang w:bidi="ar-YE"/>
        </w:rPr>
        <w:t>د. أمجد وفيق أبو مطر</w:t>
      </w:r>
    </w:p>
    <w:p w14:paraId="042FE7F4" w14:textId="77777777" w:rsidR="00411BD9" w:rsidRPr="00411BD9" w:rsidRDefault="00411BD9" w:rsidP="00411BD9">
      <w:pPr>
        <w:autoSpaceDE w:val="0"/>
        <w:autoSpaceDN w:val="0"/>
        <w:adjustRightInd w:val="0"/>
        <w:spacing w:line="360" w:lineRule="auto"/>
        <w:jc w:val="center"/>
        <w:textAlignment w:val="center"/>
        <w:rPr>
          <w:rFonts w:ascii="Adobe Devanagari Bold" w:hAnsi="Calibri" w:cs="Adobe Devanagari Bold"/>
          <w:b/>
          <w:bCs/>
          <w:color w:val="000000"/>
          <w:position w:val="42"/>
          <w:sz w:val="28"/>
          <w:szCs w:val="28"/>
          <w:rtl/>
          <w:lang w:bidi="ar-YE"/>
        </w:rPr>
      </w:pPr>
      <w:r w:rsidRPr="00411BD9">
        <w:rPr>
          <w:rFonts w:ascii="Adobe Devanagari Bold" w:hAnsi="Calibri" w:cs="Adobe Devanagari Bold"/>
          <w:b/>
          <w:bCs/>
          <w:color w:val="000000"/>
          <w:position w:val="42"/>
          <w:sz w:val="28"/>
          <w:szCs w:val="28"/>
          <w:lang w:bidi="ar-YE"/>
        </w:rPr>
        <w:t xml:space="preserve">Dr. Amjad </w:t>
      </w:r>
      <w:proofErr w:type="spellStart"/>
      <w:r w:rsidRPr="00411BD9">
        <w:rPr>
          <w:rFonts w:ascii="Adobe Devanagari Bold" w:hAnsi="Calibri" w:cs="Adobe Devanagari Bold"/>
          <w:b/>
          <w:bCs/>
          <w:color w:val="000000"/>
          <w:position w:val="42"/>
          <w:sz w:val="28"/>
          <w:szCs w:val="28"/>
          <w:lang w:bidi="ar-YE"/>
        </w:rPr>
        <w:t>Wafik</w:t>
      </w:r>
      <w:proofErr w:type="spellEnd"/>
      <w:r w:rsidRPr="00411BD9">
        <w:rPr>
          <w:rFonts w:ascii="Adobe Devanagari Bold" w:hAnsi="Calibri" w:cs="Adobe Devanagari Bold"/>
          <w:b/>
          <w:bCs/>
          <w:color w:val="000000"/>
          <w:position w:val="42"/>
          <w:sz w:val="28"/>
          <w:szCs w:val="28"/>
          <w:lang w:bidi="ar-YE"/>
        </w:rPr>
        <w:t xml:space="preserve"> Abu Matar</w:t>
      </w:r>
    </w:p>
    <w:p w14:paraId="2061F8CE" w14:textId="77777777" w:rsidR="00411BD9" w:rsidRPr="00411BD9" w:rsidRDefault="00411BD9" w:rsidP="00411BD9">
      <w:pPr>
        <w:autoSpaceDE w:val="0"/>
        <w:autoSpaceDN w:val="0"/>
        <w:adjustRightInd w:val="0"/>
        <w:spacing w:after="0" w:line="360" w:lineRule="auto"/>
        <w:jc w:val="center"/>
        <w:textAlignment w:val="center"/>
        <w:rPr>
          <w:rFonts w:ascii="AlHurraTxtBold" w:hAnsi="Calibri" w:cs="AlHurraTxtBold"/>
          <w:b/>
          <w:bCs/>
          <w:color w:val="000000"/>
          <w:position w:val="6"/>
          <w:sz w:val="26"/>
          <w:szCs w:val="26"/>
          <w:rtl/>
          <w:lang w:bidi="ar-YE"/>
        </w:rPr>
      </w:pPr>
      <w:r w:rsidRPr="00411BD9">
        <w:rPr>
          <w:rFonts w:ascii="AlHurraTxtBold" w:hAnsi="Calibri" w:cs="AlHurraTxtBold" w:hint="eastAsia"/>
          <w:b/>
          <w:bCs/>
          <w:color w:val="000000"/>
          <w:position w:val="6"/>
          <w:sz w:val="26"/>
          <w:szCs w:val="26"/>
          <w:rtl/>
          <w:lang w:bidi="ar-YE"/>
        </w:rPr>
        <w:lastRenderedPageBreak/>
        <w:t>ملخَّص</w:t>
      </w:r>
      <w:r w:rsidRPr="00411BD9">
        <w:rPr>
          <w:rFonts w:ascii="AlHurraTxtBold" w:hAnsi="Calibri" w:cs="AlHurraTxtBold"/>
          <w:b/>
          <w:bCs/>
          <w:color w:val="000000"/>
          <w:position w:val="6"/>
          <w:sz w:val="26"/>
          <w:szCs w:val="26"/>
          <w:rtl/>
          <w:lang w:bidi="ar-YE"/>
        </w:rPr>
        <w:t xml:space="preserve"> </w:t>
      </w:r>
      <w:r w:rsidRPr="00411BD9">
        <w:rPr>
          <w:rFonts w:ascii="AlHurraTxtBold" w:hAnsi="Calibri" w:cs="AlHurraTxtBold" w:hint="eastAsia"/>
          <w:b/>
          <w:bCs/>
          <w:color w:val="000000"/>
          <w:position w:val="6"/>
          <w:sz w:val="26"/>
          <w:szCs w:val="26"/>
          <w:rtl/>
          <w:lang w:bidi="ar-YE"/>
        </w:rPr>
        <w:t>البحث</w:t>
      </w:r>
    </w:p>
    <w:p w14:paraId="6992C92E" w14:textId="77777777" w:rsidR="00411BD9" w:rsidRPr="00411BD9" w:rsidRDefault="00411BD9" w:rsidP="00411BD9">
      <w:pPr>
        <w:autoSpaceDE w:val="0"/>
        <w:autoSpaceDN w:val="0"/>
        <w:adjustRightInd w:val="0"/>
        <w:spacing w:after="0" w:line="360" w:lineRule="auto"/>
        <w:jc w:val="center"/>
        <w:textAlignment w:val="center"/>
        <w:rPr>
          <w:rFonts w:ascii="AlHurraTxtBold" w:hAnsi="Calibri" w:cs="AlHurraTxtBold"/>
          <w:b/>
          <w:bCs/>
          <w:color w:val="000000"/>
          <w:position w:val="6"/>
          <w:sz w:val="26"/>
          <w:szCs w:val="26"/>
          <w:rtl/>
          <w:lang w:bidi="ar-YE"/>
        </w:rPr>
      </w:pPr>
    </w:p>
    <w:p w14:paraId="3F3CDB74" w14:textId="77777777" w:rsidR="00411BD9" w:rsidRPr="00411BD9" w:rsidRDefault="00411BD9" w:rsidP="00411BD9">
      <w:pPr>
        <w:autoSpaceDE w:val="0"/>
        <w:autoSpaceDN w:val="0"/>
        <w:adjustRightInd w:val="0"/>
        <w:spacing w:after="0"/>
        <w:ind w:firstLine="567"/>
        <w:jc w:val="both"/>
        <w:textAlignment w:val="center"/>
        <w:rPr>
          <w:rFonts w:ascii="Lotus Linotype" w:hAnsi="Lotus Linotype" w:cs="Lotus Linotype"/>
          <w:color w:val="000000"/>
          <w:sz w:val="28"/>
          <w:szCs w:val="28"/>
          <w:rtl/>
          <w:lang w:bidi="ar-YE"/>
        </w:rPr>
      </w:pPr>
      <w:r w:rsidRPr="00411BD9">
        <w:rPr>
          <w:rFonts w:ascii="Lotus Linotype" w:hAnsi="Lotus Linotype" w:cs="Lotus Linotype"/>
          <w:color w:val="000000"/>
          <w:sz w:val="28"/>
          <w:szCs w:val="28"/>
          <w:rtl/>
          <w:lang w:bidi="ar-YE"/>
        </w:rPr>
        <w:t xml:space="preserve">يهتمُّ هذا البحث بدراسة مواضع الانفراد في الوقف عند الإمام الهَبْطِيّ، ممّا انفرد به عن مصحف مجمع الملك فهد برواية قالون عن نافع؛ إذْ يُعَدّ الإمام الهبطي أحد أئمة التجويد المشتهرين ببلاد المغرب العربي، وقد لاقت وقوفه شهرةً واسعةً، جعلَتْها موضع اهتمام العلماء والباحثين. </w:t>
      </w:r>
    </w:p>
    <w:p w14:paraId="1CBBC0A4" w14:textId="77777777" w:rsidR="00411BD9" w:rsidRPr="00411BD9" w:rsidRDefault="00411BD9" w:rsidP="00411BD9">
      <w:pPr>
        <w:autoSpaceDE w:val="0"/>
        <w:autoSpaceDN w:val="0"/>
        <w:adjustRightInd w:val="0"/>
        <w:spacing w:after="0"/>
        <w:ind w:firstLine="567"/>
        <w:jc w:val="both"/>
        <w:textAlignment w:val="center"/>
        <w:rPr>
          <w:rFonts w:ascii="Lotus Linotype" w:hAnsi="Lotus Linotype" w:cs="Lotus Linotype"/>
          <w:color w:val="000000"/>
          <w:sz w:val="28"/>
          <w:szCs w:val="28"/>
          <w:rtl/>
          <w:lang w:bidi="ar-YE"/>
        </w:rPr>
      </w:pPr>
      <w:r w:rsidRPr="00411BD9">
        <w:rPr>
          <w:rFonts w:ascii="Lotus Linotype" w:hAnsi="Lotus Linotype" w:cs="Lotus Linotype"/>
          <w:color w:val="000000"/>
          <w:sz w:val="28"/>
          <w:szCs w:val="28"/>
          <w:rtl/>
          <w:lang w:bidi="ar-YE"/>
        </w:rPr>
        <w:t>كما أثارت بعض وقوفه إشكالات لغوية وتفسيرية، وصلت إلى حدّ اتهامه بوضع هذه الوقوف من دون علم باللغة والإعراب والتفسير، فكانت هذه الدراسة لمحاولة توجيه بعض هذه الوقوف في جزء من القرآن الكريم، وهو الجزء الخامس.</w:t>
      </w:r>
    </w:p>
    <w:p w14:paraId="69DA22B3" w14:textId="77777777" w:rsidR="00411BD9" w:rsidRPr="00411BD9" w:rsidRDefault="00411BD9" w:rsidP="00411BD9">
      <w:pPr>
        <w:autoSpaceDE w:val="0"/>
        <w:autoSpaceDN w:val="0"/>
        <w:adjustRightInd w:val="0"/>
        <w:spacing w:after="0"/>
        <w:ind w:firstLine="567"/>
        <w:jc w:val="both"/>
        <w:textAlignment w:val="center"/>
        <w:rPr>
          <w:rFonts w:ascii="Lotus Linotype" w:hAnsi="Lotus Linotype" w:cs="Lotus Linotype"/>
          <w:color w:val="000000"/>
          <w:sz w:val="28"/>
          <w:szCs w:val="28"/>
          <w:rtl/>
          <w:lang w:bidi="ar-YE"/>
        </w:rPr>
      </w:pPr>
      <w:r w:rsidRPr="00411BD9">
        <w:rPr>
          <w:rFonts w:ascii="Lotus Linotype" w:hAnsi="Lotus Linotype" w:cs="Lotus Linotype"/>
          <w:color w:val="000000"/>
          <w:sz w:val="28"/>
          <w:szCs w:val="28"/>
          <w:rtl/>
          <w:lang w:bidi="ar-YE"/>
        </w:rPr>
        <w:t>وقد استقرأتْ هذه الدراسة، بعد التعريف بالإمام الهبطيّ والوقف الهبطيّ، مواضعَ الوقف عند الإمام الهبطيّ في الجزء الخامس من القرآن الكريم، وذلك من مصحف الجماهيريّة الليبيّة، ومقارنتها بمصحف مجمع الملك فهد برواية قالون عن نافع، والتنقيب عن أقوال علماء الوقف والابتداء في كل وقف منها، وتحليل هذه الوقوف ودراستها مع دراسة معانيها المترتبة عليها من كتب التفسير واللغة والإعراب والقراءات، ثم محاولة توجيه هذه الوقوف بحسب ما تقتضيه الحاجة، والترجيح بينها، وبيان أولوية الوصل أو الوقف عند كل موضع منها، مع بيان الأثر التفسيري المترتّب على هذه الوقوف، وسيظهر من كل ما سبق العلاقةَ الوطيدة بين العلوم، ويُؤكِّد حاجةَ بعضها إلى بعض.</w:t>
      </w:r>
    </w:p>
    <w:p w14:paraId="70722609" w14:textId="77777777" w:rsidR="00411BD9" w:rsidRPr="00411BD9" w:rsidRDefault="00411BD9" w:rsidP="00411BD9">
      <w:pPr>
        <w:autoSpaceDE w:val="0"/>
        <w:autoSpaceDN w:val="0"/>
        <w:adjustRightInd w:val="0"/>
        <w:spacing w:after="0"/>
        <w:ind w:firstLine="567"/>
        <w:jc w:val="both"/>
        <w:textAlignment w:val="center"/>
        <w:rPr>
          <w:rFonts w:ascii="Lotus Linotype" w:hAnsi="Lotus Linotype" w:cs="Lotus Linotype"/>
          <w:color w:val="000000"/>
          <w:sz w:val="28"/>
          <w:szCs w:val="28"/>
          <w:rtl/>
          <w:lang w:bidi="ar-YE"/>
        </w:rPr>
      </w:pPr>
      <w:r w:rsidRPr="00411BD9">
        <w:rPr>
          <w:rFonts w:ascii="Lotus Linotype" w:hAnsi="Lotus Linotype" w:cs="Lotus Linotype"/>
          <w:b/>
          <w:bCs/>
          <w:color w:val="000000"/>
          <w:sz w:val="28"/>
          <w:szCs w:val="28"/>
          <w:rtl/>
          <w:lang w:bidi="ar-YE"/>
        </w:rPr>
        <w:t>الكلمات المفتاحيّة</w:t>
      </w:r>
      <w:r w:rsidRPr="00411BD9">
        <w:rPr>
          <w:rFonts w:ascii="Lotus Linotype" w:hAnsi="Lotus Linotype" w:cs="Lotus Linotype"/>
          <w:color w:val="000000"/>
          <w:sz w:val="28"/>
          <w:szCs w:val="28"/>
          <w:rtl/>
          <w:lang w:bidi="ar-YE"/>
        </w:rPr>
        <w:t xml:space="preserve">: الإمام الهَبطي، المغرب العربي، انفراد الوقف الهبطي، الوقف والابتداء، رواية قالون عن نافع، علم القراءات </w:t>
      </w:r>
    </w:p>
    <w:p w14:paraId="69A671C1" w14:textId="71ECF421" w:rsidR="00411BD9" w:rsidRPr="008E271D" w:rsidRDefault="00411BD9" w:rsidP="008E271D">
      <w:pPr>
        <w:autoSpaceDE w:val="0"/>
        <w:autoSpaceDN w:val="0"/>
        <w:adjustRightInd w:val="0"/>
        <w:spacing w:after="0"/>
        <w:jc w:val="center"/>
        <w:textAlignment w:val="center"/>
        <w:rPr>
          <w:rFonts w:ascii="Lotus Linotype" w:hAnsi="Lotus Linotype" w:cs="Lotus Linotype"/>
          <w:color w:val="000000"/>
          <w:sz w:val="28"/>
          <w:szCs w:val="28"/>
          <w:rtl/>
          <w:lang w:bidi="ar-YE"/>
        </w:rPr>
      </w:pPr>
      <w:r w:rsidRPr="00411BD9">
        <w:rPr>
          <w:rFonts w:ascii="Lotus Linotype" w:hAnsi="Lotus Linotype" w:cs="Lotus Linotype"/>
          <w:color w:val="000000"/>
          <w:sz w:val="28"/>
          <w:szCs w:val="28"/>
          <w:rtl/>
          <w:lang w:bidi="ar-YE"/>
        </w:rPr>
        <w:t xml:space="preserve"> *  *  *</w:t>
      </w:r>
    </w:p>
    <w:p w14:paraId="3166D6B3" w14:textId="77777777" w:rsidR="00411BD9" w:rsidRPr="00411BD9" w:rsidRDefault="00411BD9" w:rsidP="00411BD9">
      <w:pPr>
        <w:autoSpaceDE w:val="0"/>
        <w:autoSpaceDN w:val="0"/>
        <w:bidi w:val="0"/>
        <w:adjustRightInd w:val="0"/>
        <w:spacing w:after="0"/>
        <w:jc w:val="center"/>
        <w:textAlignment w:val="center"/>
        <w:rPr>
          <w:rFonts w:ascii="Javanese Text" w:hAnsi="Javanese Text" w:cs="Javanese Text"/>
          <w:color w:val="000000"/>
          <w:sz w:val="30"/>
          <w:szCs w:val="30"/>
        </w:rPr>
      </w:pPr>
      <w:r w:rsidRPr="00411BD9">
        <w:rPr>
          <w:rFonts w:ascii="Javanese Text" w:hAnsi="Javanese Text" w:cs="Javanese Text"/>
          <w:color w:val="000000"/>
          <w:sz w:val="30"/>
          <w:szCs w:val="30"/>
        </w:rPr>
        <w:t>Research Summary</w:t>
      </w:r>
    </w:p>
    <w:p w14:paraId="514765D8" w14:textId="77777777" w:rsidR="00411BD9" w:rsidRPr="00411BD9" w:rsidRDefault="00411BD9" w:rsidP="00411BD9">
      <w:pPr>
        <w:autoSpaceDE w:val="0"/>
        <w:autoSpaceDN w:val="0"/>
        <w:bidi w:val="0"/>
        <w:adjustRightInd w:val="0"/>
        <w:spacing w:after="0"/>
        <w:ind w:firstLine="340"/>
        <w:jc w:val="both"/>
        <w:textAlignment w:val="center"/>
        <w:rPr>
          <w:rFonts w:ascii="AdobeArabic-Bold" w:hAnsi="Calibri" w:cs="AdobeArabic-Bold"/>
          <w:b/>
          <w:bCs/>
          <w:color w:val="000000"/>
          <w:sz w:val="26"/>
          <w:szCs w:val="26"/>
        </w:rPr>
      </w:pPr>
    </w:p>
    <w:p w14:paraId="3B1B00FC" w14:textId="77777777" w:rsidR="00411BD9" w:rsidRPr="00411BD9" w:rsidRDefault="00411BD9" w:rsidP="00411BD9">
      <w:pPr>
        <w:autoSpaceDE w:val="0"/>
        <w:autoSpaceDN w:val="0"/>
        <w:bidi w:val="0"/>
        <w:adjustRightInd w:val="0"/>
        <w:spacing w:after="0" w:line="360" w:lineRule="auto"/>
        <w:ind w:firstLine="340"/>
        <w:jc w:val="both"/>
        <w:textAlignment w:val="center"/>
        <w:rPr>
          <w:rFonts w:ascii="AdobeArabic-Bold" w:hAnsi="Calibri" w:cs="AdobeArabic-Bold"/>
          <w:b/>
          <w:bCs/>
          <w:color w:val="000000"/>
          <w:position w:val="6"/>
          <w:sz w:val="26"/>
          <w:szCs w:val="26"/>
          <w:rtl/>
          <w:lang w:bidi="ar-YE"/>
        </w:rPr>
      </w:pPr>
      <w:r w:rsidRPr="00411BD9">
        <w:rPr>
          <w:rFonts w:ascii="AdobeArabic-Bold" w:hAnsi="Calibri" w:cs="AdobeArabic-Bold"/>
          <w:b/>
          <w:bCs/>
          <w:color w:val="000000"/>
          <w:position w:val="6"/>
          <w:sz w:val="26"/>
          <w:szCs w:val="26"/>
          <w:lang w:bidi="ar-YE"/>
        </w:rPr>
        <w:t>This research is concerned with studying the places of pauses by Imam</w:t>
      </w:r>
      <w:r w:rsidRPr="00411BD9">
        <w:rPr>
          <w:rFonts w:ascii="AdobeArabic-Bold" w:hAnsi="Calibri" w:cs="AdobeArabic-Bold"/>
          <w:b/>
          <w:bCs/>
          <w:color w:val="000000"/>
          <w:position w:val="6"/>
          <w:rtl/>
          <w:lang w:bidi="ar-YE"/>
        </w:rPr>
        <w:t xml:space="preserve"> </w:t>
      </w:r>
      <w:r w:rsidRPr="00411BD9">
        <w:rPr>
          <w:rFonts w:ascii="Times New Roman" w:hAnsi="Times New Roman" w:cs="Times New Roman"/>
          <w:color w:val="000000"/>
          <w:position w:val="6"/>
          <w:lang w:bidi="ar-YE"/>
        </w:rPr>
        <w:t>Al-</w:t>
      </w:r>
      <w:proofErr w:type="spellStart"/>
      <w:r w:rsidRPr="00411BD9">
        <w:rPr>
          <w:rFonts w:ascii="Times New Roman" w:hAnsi="Times New Roman" w:cs="Times New Roman"/>
          <w:color w:val="000000"/>
          <w:position w:val="6"/>
          <w:lang w:bidi="ar-YE"/>
        </w:rPr>
        <w:t>Habṭī</w:t>
      </w:r>
      <w:proofErr w:type="spellEnd"/>
      <w:r w:rsidRPr="00411BD9">
        <w:rPr>
          <w:rFonts w:ascii="AdobeArabic-Bold" w:hAnsi="Calibri" w:cs="AdobeArabic-Bold"/>
          <w:b/>
          <w:bCs/>
          <w:color w:val="000000"/>
          <w:position w:val="6"/>
          <w:sz w:val="26"/>
          <w:szCs w:val="26"/>
          <w:rtl/>
          <w:lang w:bidi="ar-YE"/>
        </w:rPr>
        <w:t xml:space="preserve">, </w:t>
      </w:r>
      <w:r w:rsidRPr="00411BD9">
        <w:rPr>
          <w:rFonts w:ascii="AdobeArabic-Bold" w:hAnsi="Calibri" w:cs="AdobeArabic-Bold"/>
          <w:b/>
          <w:bCs/>
          <w:color w:val="000000"/>
          <w:position w:val="6"/>
          <w:sz w:val="26"/>
          <w:szCs w:val="26"/>
          <w:lang w:bidi="ar-YE"/>
        </w:rPr>
        <w:t>which he has uniqueness of the narration of Qalon on the authority of Nafi</w:t>
      </w:r>
      <w:r w:rsidRPr="00411BD9">
        <w:rPr>
          <w:rFonts w:ascii="AdobeArabic-Bold" w:hAnsi="Calibri" w:cs="AdobeArabic-Bold"/>
          <w:b/>
          <w:bCs/>
          <w:color w:val="000000"/>
          <w:position w:val="6"/>
          <w:sz w:val="26"/>
          <w:szCs w:val="26"/>
          <w:rtl/>
          <w:lang w:bidi="ar-YE"/>
        </w:rPr>
        <w:t xml:space="preserve">’ </w:t>
      </w:r>
      <w:r w:rsidRPr="00411BD9">
        <w:rPr>
          <w:rFonts w:ascii="AdobeArabic-Bold" w:hAnsi="Calibri" w:cs="AdobeArabic-Bold"/>
          <w:b/>
          <w:bCs/>
          <w:color w:val="000000"/>
          <w:position w:val="6"/>
          <w:sz w:val="26"/>
          <w:szCs w:val="26"/>
          <w:lang w:bidi="ar-YE"/>
        </w:rPr>
        <w:t>comparing with the</w:t>
      </w:r>
      <w:r w:rsidRPr="00411BD9">
        <w:rPr>
          <w:rFonts w:ascii="AdobeArabic-Bold" w:hAnsi="Calibri" w:cs="AdobeArabic-Bold"/>
          <w:b/>
          <w:bCs/>
          <w:color w:val="000000"/>
          <w:position w:val="6"/>
          <w:sz w:val="26"/>
          <w:szCs w:val="26"/>
          <w:rtl/>
          <w:lang w:bidi="ar-YE"/>
        </w:rPr>
        <w:t xml:space="preserve"> </w:t>
      </w:r>
      <w:proofErr w:type="spellStart"/>
      <w:r w:rsidRPr="00411BD9">
        <w:rPr>
          <w:rFonts w:ascii="Times New Roman Light" w:hAnsi="Times New Roman Light" w:cs="Times New Roman Light"/>
          <w:color w:val="000000"/>
          <w:position w:val="6"/>
          <w:lang w:bidi="ar-YE"/>
        </w:rPr>
        <w:t>Muṣḥaf</w:t>
      </w:r>
      <w:proofErr w:type="spellEnd"/>
      <w:r w:rsidRPr="00411BD9">
        <w:rPr>
          <w:rFonts w:ascii="AdobeArabic-Bold" w:hAnsi="Calibri" w:cs="AdobeArabic-Bold"/>
          <w:b/>
          <w:bCs/>
          <w:color w:val="000000"/>
          <w:position w:val="6"/>
          <w:sz w:val="26"/>
          <w:szCs w:val="26"/>
          <w:rtl/>
          <w:lang w:bidi="ar-YE"/>
        </w:rPr>
        <w:t xml:space="preserve"> </w:t>
      </w:r>
      <w:r w:rsidRPr="00411BD9">
        <w:rPr>
          <w:rFonts w:ascii="AdobeArabic-Bold" w:hAnsi="Calibri" w:cs="AdobeArabic-Bold"/>
          <w:b/>
          <w:bCs/>
          <w:color w:val="000000"/>
          <w:position w:val="6"/>
          <w:sz w:val="26"/>
          <w:szCs w:val="26"/>
          <w:lang w:bidi="ar-YE"/>
        </w:rPr>
        <w:t>of King Fahd Complex, where Imam</w:t>
      </w:r>
      <w:r w:rsidRPr="00411BD9">
        <w:rPr>
          <w:rFonts w:ascii="AdobeArabic-Bold" w:hAnsi="Calibri" w:cs="AdobeArabic-Bold"/>
          <w:b/>
          <w:bCs/>
          <w:color w:val="000000"/>
          <w:position w:val="6"/>
          <w:sz w:val="26"/>
          <w:szCs w:val="26"/>
          <w:rtl/>
          <w:lang w:bidi="ar-YE"/>
        </w:rPr>
        <w:t xml:space="preserve"> </w:t>
      </w:r>
      <w:r w:rsidRPr="00411BD9">
        <w:rPr>
          <w:rFonts w:ascii="Times New Roman Light" w:hAnsi="Times New Roman Light" w:cs="Times New Roman Light"/>
          <w:color w:val="000000"/>
          <w:position w:val="6"/>
          <w:lang w:bidi="ar-YE"/>
        </w:rPr>
        <w:t>Al-</w:t>
      </w:r>
      <w:proofErr w:type="spellStart"/>
      <w:r w:rsidRPr="00411BD9">
        <w:rPr>
          <w:rFonts w:ascii="Times New Roman Light" w:hAnsi="Times New Roman Light" w:cs="Times New Roman Light"/>
          <w:color w:val="000000"/>
          <w:position w:val="6"/>
          <w:lang w:bidi="ar-YE"/>
        </w:rPr>
        <w:t>Habṭī</w:t>
      </w:r>
      <w:proofErr w:type="spellEnd"/>
      <w:r w:rsidRPr="00411BD9">
        <w:rPr>
          <w:rFonts w:ascii="AdobeArabic-Bold" w:hAnsi="Calibri" w:cs="AdobeArabic-Bold"/>
          <w:b/>
          <w:bCs/>
          <w:color w:val="000000"/>
          <w:position w:val="6"/>
          <w:sz w:val="26"/>
          <w:szCs w:val="26"/>
          <w:rtl/>
          <w:lang w:bidi="ar-YE"/>
        </w:rPr>
        <w:t xml:space="preserve"> </w:t>
      </w:r>
      <w:r w:rsidRPr="00411BD9">
        <w:rPr>
          <w:rFonts w:ascii="AdobeArabic-Bold" w:hAnsi="Calibri" w:cs="AdobeArabic-Bold"/>
          <w:b/>
          <w:bCs/>
          <w:color w:val="000000"/>
          <w:position w:val="6"/>
          <w:sz w:val="26"/>
          <w:szCs w:val="26"/>
          <w:lang w:bidi="ar-YE"/>
        </w:rPr>
        <w:t>is one of the famous recitation imams in Maghreb</w:t>
      </w:r>
      <w:r w:rsidRPr="00411BD9">
        <w:rPr>
          <w:rFonts w:ascii="AdobeArabic-Bold" w:hAnsi="Calibri" w:cs="AdobeArabic-Bold"/>
          <w:b/>
          <w:bCs/>
          <w:color w:val="000000"/>
          <w:position w:val="6"/>
          <w:sz w:val="26"/>
          <w:szCs w:val="26"/>
          <w:rtl/>
          <w:lang w:bidi="ar-YE"/>
        </w:rPr>
        <w:t xml:space="preserve">. </w:t>
      </w:r>
    </w:p>
    <w:p w14:paraId="1601A482" w14:textId="77777777" w:rsidR="00411BD9" w:rsidRPr="00411BD9" w:rsidRDefault="00411BD9" w:rsidP="00411BD9">
      <w:pPr>
        <w:autoSpaceDE w:val="0"/>
        <w:autoSpaceDN w:val="0"/>
        <w:bidi w:val="0"/>
        <w:adjustRightInd w:val="0"/>
        <w:spacing w:after="0" w:line="360" w:lineRule="auto"/>
        <w:ind w:firstLine="340"/>
        <w:jc w:val="both"/>
        <w:textAlignment w:val="center"/>
        <w:rPr>
          <w:rFonts w:ascii="AdobeArabic-Bold" w:hAnsi="Calibri" w:cs="AdobeArabic-Bold"/>
          <w:b/>
          <w:bCs/>
          <w:color w:val="000000"/>
          <w:position w:val="6"/>
          <w:sz w:val="26"/>
          <w:szCs w:val="26"/>
          <w:rtl/>
          <w:lang w:bidi="ar-YE"/>
        </w:rPr>
      </w:pPr>
      <w:r w:rsidRPr="00411BD9">
        <w:rPr>
          <w:rFonts w:ascii="AdobeArabic-Bold" w:hAnsi="Calibri" w:cs="AdobeArabic-Bold"/>
          <w:b/>
          <w:bCs/>
          <w:color w:val="000000"/>
          <w:position w:val="6"/>
          <w:sz w:val="26"/>
          <w:szCs w:val="26"/>
          <w:lang w:bidi="ar-YE"/>
        </w:rPr>
        <w:lastRenderedPageBreak/>
        <w:t>Pauses of Imam</w:t>
      </w:r>
      <w:r w:rsidRPr="00411BD9">
        <w:rPr>
          <w:rFonts w:ascii="AdobeArabic-Bold" w:hAnsi="Calibri" w:cs="AdobeArabic-Bold"/>
          <w:b/>
          <w:bCs/>
          <w:color w:val="000000"/>
          <w:position w:val="6"/>
          <w:sz w:val="26"/>
          <w:szCs w:val="26"/>
          <w:rtl/>
          <w:lang w:bidi="ar-YE"/>
        </w:rPr>
        <w:t xml:space="preserve"> </w:t>
      </w:r>
      <w:r w:rsidRPr="00411BD9">
        <w:rPr>
          <w:rFonts w:ascii="Times New Roman Light" w:hAnsi="Times New Roman Light" w:cs="Times New Roman Light"/>
          <w:color w:val="000000"/>
          <w:position w:val="6"/>
          <w:lang w:bidi="ar-YE"/>
        </w:rPr>
        <w:t>Al-</w:t>
      </w:r>
      <w:proofErr w:type="spellStart"/>
      <w:r w:rsidRPr="00411BD9">
        <w:rPr>
          <w:rFonts w:ascii="Times New Roman Light" w:hAnsi="Times New Roman Light" w:cs="Times New Roman Light"/>
          <w:color w:val="000000"/>
          <w:position w:val="6"/>
          <w:lang w:bidi="ar-YE"/>
        </w:rPr>
        <w:t>Habṭī</w:t>
      </w:r>
      <w:proofErr w:type="spellEnd"/>
      <w:r w:rsidRPr="00411BD9">
        <w:rPr>
          <w:rFonts w:ascii="Times New Roman Light" w:hAnsi="Times New Roman Light" w:cs="Times New Roman"/>
          <w:color w:val="000000"/>
          <w:position w:val="6"/>
          <w:sz w:val="24"/>
          <w:szCs w:val="24"/>
          <w:rtl/>
          <w:lang w:bidi="ar-YE"/>
        </w:rPr>
        <w:t xml:space="preserve"> </w:t>
      </w:r>
      <w:r w:rsidRPr="00411BD9">
        <w:rPr>
          <w:rFonts w:ascii="AdobeArabic-Bold" w:hAnsi="Calibri" w:cs="AdobeArabic-Bold"/>
          <w:b/>
          <w:bCs/>
          <w:color w:val="000000"/>
          <w:position w:val="6"/>
          <w:sz w:val="26"/>
          <w:szCs w:val="26"/>
          <w:lang w:bidi="ar-YE"/>
        </w:rPr>
        <w:t>have reached wide fame, which made scholars and researchers focus on them. At the same time, some of his pauses raised problematic situations in linguistic and interpretation</w:t>
      </w:r>
      <w:r w:rsidRPr="00411BD9">
        <w:rPr>
          <w:rFonts w:ascii="AdobeArabic-Bold" w:hAnsi="Calibri" w:cs="AdobeArabic-Bold"/>
          <w:b/>
          <w:bCs/>
          <w:color w:val="000000"/>
          <w:position w:val="6"/>
          <w:sz w:val="26"/>
          <w:szCs w:val="26"/>
          <w:rtl/>
          <w:lang w:bidi="ar-YE"/>
        </w:rPr>
        <w:t xml:space="preserve">. </w:t>
      </w:r>
      <w:r w:rsidRPr="00411BD9">
        <w:rPr>
          <w:rFonts w:ascii="AdobeArabic-Bold" w:hAnsi="Calibri" w:cs="AdobeArabic-Bold"/>
          <w:b/>
          <w:bCs/>
          <w:color w:val="000000"/>
          <w:position w:val="6"/>
          <w:sz w:val="26"/>
          <w:szCs w:val="26"/>
          <w:lang w:bidi="ar-YE"/>
        </w:rPr>
        <w:t>Therefore, he was accused of placing these pauses without linguistic knowledge</w:t>
      </w:r>
      <w:r w:rsidRPr="00411BD9">
        <w:rPr>
          <w:rFonts w:ascii="AdobeArabic-Bold" w:hAnsi="Calibri" w:cs="AdobeArabic-Bold" w:hint="eastAsia"/>
          <w:b/>
          <w:bCs/>
          <w:color w:val="000000"/>
          <w:position w:val="6"/>
          <w:sz w:val="26"/>
          <w:szCs w:val="26"/>
          <w:rtl/>
          <w:lang w:bidi="ar-YE"/>
        </w:rPr>
        <w:t>،</w:t>
      </w:r>
      <w:r w:rsidRPr="00411BD9">
        <w:rPr>
          <w:rFonts w:ascii="AdobeArabic-Bold" w:hAnsi="Calibri" w:cs="AdobeArabic-Bold"/>
          <w:b/>
          <w:bCs/>
          <w:color w:val="000000"/>
          <w:position w:val="6"/>
          <w:sz w:val="26"/>
          <w:szCs w:val="26"/>
          <w:rtl/>
          <w:lang w:bidi="ar-YE"/>
        </w:rPr>
        <w:t xml:space="preserve"> </w:t>
      </w:r>
      <w:r w:rsidRPr="00411BD9">
        <w:rPr>
          <w:rFonts w:ascii="AdobeArabic-Bold" w:hAnsi="Calibri" w:cs="AdobeArabic-Bold"/>
          <w:b/>
          <w:bCs/>
          <w:color w:val="000000"/>
          <w:position w:val="6"/>
          <w:sz w:val="26"/>
          <w:szCs w:val="26"/>
          <w:lang w:bidi="ar-YE"/>
        </w:rPr>
        <w:t xml:space="preserve">parsing and interpretation. So, this study is an attempt to direct some of these pauses in the fifth part of the Holy </w:t>
      </w:r>
      <w:proofErr w:type="spellStart"/>
      <w:r w:rsidRPr="00411BD9">
        <w:rPr>
          <w:rFonts w:ascii="AdobeArabic-Bold" w:hAnsi="Calibri" w:cs="AdobeArabic-Bold"/>
          <w:b/>
          <w:bCs/>
          <w:color w:val="000000"/>
          <w:position w:val="6"/>
          <w:sz w:val="26"/>
          <w:szCs w:val="26"/>
          <w:lang w:bidi="ar-YE"/>
        </w:rPr>
        <w:t>Qur</w:t>
      </w:r>
      <w:proofErr w:type="spellEnd"/>
      <w:r w:rsidRPr="00411BD9">
        <w:rPr>
          <w:rFonts w:ascii="AdobeArabic-Bold" w:hAnsi="Calibri" w:cs="AdobeArabic-Bold"/>
          <w:b/>
          <w:bCs/>
          <w:color w:val="000000"/>
          <w:position w:val="6"/>
          <w:sz w:val="26"/>
          <w:szCs w:val="26"/>
          <w:rtl/>
          <w:lang w:bidi="ar-YE"/>
        </w:rPr>
        <w:t>’</w:t>
      </w:r>
      <w:r w:rsidRPr="00411BD9">
        <w:rPr>
          <w:rFonts w:ascii="AdobeArabic-Bold" w:hAnsi="Calibri" w:cs="AdobeArabic-Bold"/>
          <w:b/>
          <w:bCs/>
          <w:color w:val="000000"/>
          <w:position w:val="6"/>
          <w:sz w:val="26"/>
          <w:szCs w:val="26"/>
          <w:lang w:bidi="ar-YE"/>
        </w:rPr>
        <w:t>an</w:t>
      </w:r>
      <w:r w:rsidRPr="00411BD9">
        <w:rPr>
          <w:rFonts w:ascii="AdobeArabic-Bold" w:hAnsi="Calibri" w:cs="AdobeArabic-Bold"/>
          <w:b/>
          <w:bCs/>
          <w:color w:val="000000"/>
          <w:position w:val="6"/>
          <w:sz w:val="26"/>
          <w:szCs w:val="26"/>
          <w:rtl/>
          <w:lang w:bidi="ar-YE"/>
        </w:rPr>
        <w:t>.</w:t>
      </w:r>
    </w:p>
    <w:p w14:paraId="5810C459" w14:textId="77777777" w:rsidR="00411BD9" w:rsidRPr="00411BD9" w:rsidRDefault="00411BD9" w:rsidP="00411BD9">
      <w:pPr>
        <w:autoSpaceDE w:val="0"/>
        <w:autoSpaceDN w:val="0"/>
        <w:bidi w:val="0"/>
        <w:adjustRightInd w:val="0"/>
        <w:spacing w:after="0" w:line="360" w:lineRule="auto"/>
        <w:ind w:firstLine="340"/>
        <w:jc w:val="both"/>
        <w:textAlignment w:val="center"/>
        <w:rPr>
          <w:rFonts w:ascii="AdobeArabic-Bold" w:hAnsi="Calibri" w:cs="AdobeArabic-Bold"/>
          <w:b/>
          <w:bCs/>
          <w:color w:val="000000"/>
          <w:position w:val="6"/>
          <w:sz w:val="26"/>
          <w:szCs w:val="26"/>
          <w:rtl/>
          <w:lang w:bidi="ar-YE"/>
        </w:rPr>
      </w:pPr>
      <w:r w:rsidRPr="00411BD9">
        <w:rPr>
          <w:rFonts w:ascii="AdobeArabic-Bold" w:hAnsi="Calibri" w:cs="AdobeArabic-Bold"/>
          <w:b/>
          <w:bCs/>
          <w:color w:val="000000"/>
          <w:position w:val="6"/>
          <w:sz w:val="26"/>
          <w:szCs w:val="26"/>
          <w:lang w:bidi="ar-YE"/>
        </w:rPr>
        <w:t>This study starts by giving an overview of the biography of Imam</w:t>
      </w:r>
      <w:r w:rsidRPr="00411BD9">
        <w:rPr>
          <w:rFonts w:ascii="AdobeArabic-Bold" w:hAnsi="Calibri" w:cs="AdobeArabic-Bold"/>
          <w:b/>
          <w:bCs/>
          <w:color w:val="000000"/>
          <w:position w:val="6"/>
          <w:sz w:val="26"/>
          <w:szCs w:val="26"/>
          <w:rtl/>
          <w:lang w:bidi="ar-YE"/>
        </w:rPr>
        <w:t xml:space="preserve"> </w:t>
      </w:r>
      <w:r w:rsidRPr="00411BD9">
        <w:rPr>
          <w:rFonts w:ascii="Times New Roman Light" w:hAnsi="Times New Roman Light" w:cs="Times New Roman Light"/>
          <w:color w:val="000000"/>
          <w:position w:val="6"/>
          <w:lang w:bidi="ar-YE"/>
        </w:rPr>
        <w:t>Al-</w:t>
      </w:r>
      <w:proofErr w:type="spellStart"/>
      <w:r w:rsidRPr="00411BD9">
        <w:rPr>
          <w:rFonts w:ascii="Times New Roman Light" w:hAnsi="Times New Roman Light" w:cs="Times New Roman Light"/>
          <w:color w:val="000000"/>
          <w:position w:val="6"/>
          <w:lang w:bidi="ar-YE"/>
        </w:rPr>
        <w:t>Habṭī</w:t>
      </w:r>
      <w:proofErr w:type="spellEnd"/>
      <w:r w:rsidRPr="00411BD9">
        <w:rPr>
          <w:rFonts w:ascii="AdobeArabic-Bold" w:hAnsi="Calibri" w:cs="AdobeArabic-Bold"/>
          <w:b/>
          <w:bCs/>
          <w:color w:val="000000"/>
          <w:position w:val="6"/>
          <w:sz w:val="26"/>
          <w:szCs w:val="26"/>
          <w:rtl/>
          <w:lang w:bidi="ar-YE"/>
        </w:rPr>
        <w:t xml:space="preserve"> </w:t>
      </w:r>
      <w:r w:rsidRPr="00411BD9">
        <w:rPr>
          <w:rFonts w:ascii="AdobeArabic-Bold" w:hAnsi="Calibri" w:cs="AdobeArabic-Bold"/>
          <w:b/>
          <w:bCs/>
          <w:color w:val="000000"/>
          <w:position w:val="6"/>
          <w:sz w:val="26"/>
          <w:szCs w:val="26"/>
          <w:lang w:bidi="ar-YE"/>
        </w:rPr>
        <w:t>and defining</w:t>
      </w:r>
      <w:r w:rsidRPr="00411BD9">
        <w:rPr>
          <w:rFonts w:ascii="AdobeArabic-Bold" w:hAnsi="Calibri" w:cs="AdobeArabic-Bold"/>
          <w:b/>
          <w:bCs/>
          <w:color w:val="000000"/>
          <w:position w:val="6"/>
          <w:sz w:val="26"/>
          <w:szCs w:val="26"/>
          <w:rtl/>
          <w:lang w:bidi="ar-YE"/>
        </w:rPr>
        <w:t xml:space="preserve"> </w:t>
      </w:r>
      <w:r w:rsidRPr="00411BD9">
        <w:rPr>
          <w:rFonts w:ascii="Times New Roman Light" w:hAnsi="Times New Roman Light" w:cs="Times New Roman Light"/>
          <w:color w:val="000000"/>
          <w:position w:val="6"/>
          <w:lang w:bidi="ar-YE"/>
        </w:rPr>
        <w:t>Al-</w:t>
      </w:r>
      <w:proofErr w:type="spellStart"/>
      <w:r w:rsidRPr="00411BD9">
        <w:rPr>
          <w:rFonts w:ascii="Times New Roman Light" w:hAnsi="Times New Roman Light" w:cs="Times New Roman Light"/>
          <w:color w:val="000000"/>
          <w:position w:val="6"/>
          <w:lang w:bidi="ar-YE"/>
        </w:rPr>
        <w:t>Habṭī</w:t>
      </w:r>
      <w:proofErr w:type="spellEnd"/>
      <w:r w:rsidRPr="00411BD9">
        <w:rPr>
          <w:rFonts w:ascii="AdobeArabic-Bold" w:hAnsi="Calibri" w:cs="AdobeArabic-Bold"/>
          <w:b/>
          <w:bCs/>
          <w:color w:val="000000"/>
          <w:position w:val="6"/>
          <w:sz w:val="26"/>
          <w:szCs w:val="26"/>
          <w:rtl/>
          <w:lang w:bidi="ar-YE"/>
        </w:rPr>
        <w:t xml:space="preserve"> </w:t>
      </w:r>
      <w:r w:rsidRPr="00411BD9">
        <w:rPr>
          <w:rFonts w:ascii="AdobeArabic-Bold" w:hAnsi="Calibri" w:cs="AdobeArabic-Bold"/>
          <w:b/>
          <w:bCs/>
          <w:color w:val="000000"/>
          <w:position w:val="6"/>
          <w:sz w:val="26"/>
          <w:szCs w:val="26"/>
          <w:lang w:bidi="ar-YE"/>
        </w:rPr>
        <w:t xml:space="preserve">pauses. Then, places of the pauses that are suggested by him, in the fifth part of the Holy </w:t>
      </w:r>
      <w:proofErr w:type="spellStart"/>
      <w:r w:rsidRPr="00411BD9">
        <w:rPr>
          <w:rFonts w:ascii="AdobeArabic-Bold" w:hAnsi="Calibri" w:cs="AdobeArabic-Bold"/>
          <w:b/>
          <w:bCs/>
          <w:color w:val="000000"/>
          <w:position w:val="6"/>
          <w:sz w:val="26"/>
          <w:szCs w:val="26"/>
          <w:lang w:bidi="ar-YE"/>
        </w:rPr>
        <w:t>Qur</w:t>
      </w:r>
      <w:proofErr w:type="spellEnd"/>
      <w:r w:rsidRPr="00411BD9">
        <w:rPr>
          <w:rFonts w:ascii="AdobeArabic-Bold" w:hAnsi="Calibri" w:cs="AdobeArabic-Bold"/>
          <w:b/>
          <w:bCs/>
          <w:color w:val="000000"/>
          <w:position w:val="6"/>
          <w:sz w:val="26"/>
          <w:szCs w:val="26"/>
          <w:rtl/>
          <w:lang w:bidi="ar-YE"/>
        </w:rPr>
        <w:t>’</w:t>
      </w:r>
      <w:proofErr w:type="spellStart"/>
      <w:r w:rsidRPr="00411BD9">
        <w:rPr>
          <w:rFonts w:ascii="AdobeArabic-Bold" w:hAnsi="Calibri" w:cs="AdobeArabic-Bold"/>
          <w:b/>
          <w:bCs/>
          <w:color w:val="000000"/>
          <w:position w:val="6"/>
          <w:sz w:val="26"/>
          <w:szCs w:val="26"/>
          <w:lang w:bidi="ar-YE"/>
        </w:rPr>
        <w:t>an</w:t>
      </w:r>
      <w:proofErr w:type="spellEnd"/>
      <w:r w:rsidRPr="00411BD9">
        <w:rPr>
          <w:rFonts w:ascii="AdobeArabic-Bold" w:hAnsi="Calibri" w:cs="AdobeArabic-Bold"/>
          <w:b/>
          <w:bCs/>
          <w:color w:val="000000"/>
          <w:position w:val="6"/>
          <w:sz w:val="26"/>
          <w:szCs w:val="26"/>
          <w:lang w:bidi="ar-YE"/>
        </w:rPr>
        <w:t>, were inducted. This has been done by several steps</w:t>
      </w:r>
      <w:r w:rsidRPr="00411BD9">
        <w:rPr>
          <w:rFonts w:ascii="AdobeArabic-Bold" w:hAnsi="Calibri" w:cs="AdobeArabic-Bold"/>
          <w:b/>
          <w:bCs/>
          <w:color w:val="000000"/>
          <w:position w:val="6"/>
          <w:sz w:val="26"/>
          <w:szCs w:val="26"/>
          <w:rtl/>
          <w:lang w:bidi="ar-YE"/>
        </w:rPr>
        <w:t>.</w:t>
      </w:r>
    </w:p>
    <w:p w14:paraId="16498238" w14:textId="77777777" w:rsidR="00411BD9" w:rsidRPr="00411BD9" w:rsidRDefault="00411BD9" w:rsidP="00411BD9">
      <w:pPr>
        <w:autoSpaceDE w:val="0"/>
        <w:autoSpaceDN w:val="0"/>
        <w:bidi w:val="0"/>
        <w:adjustRightInd w:val="0"/>
        <w:spacing w:after="0" w:line="360" w:lineRule="auto"/>
        <w:ind w:firstLine="340"/>
        <w:jc w:val="both"/>
        <w:textAlignment w:val="center"/>
        <w:rPr>
          <w:rFonts w:ascii="AdobeArabic-Bold" w:hAnsi="Calibri" w:cs="AdobeArabic-Bold"/>
          <w:b/>
          <w:bCs/>
          <w:color w:val="000000"/>
          <w:position w:val="6"/>
          <w:sz w:val="26"/>
          <w:szCs w:val="26"/>
          <w:rtl/>
          <w:lang w:bidi="ar-YE"/>
        </w:rPr>
      </w:pPr>
      <w:r w:rsidRPr="00411BD9">
        <w:rPr>
          <w:rFonts w:ascii="AdobeArabic-Bold" w:hAnsi="Calibri" w:cs="AdobeArabic-Bold"/>
          <w:b/>
          <w:bCs/>
          <w:color w:val="000000"/>
          <w:position w:val="6"/>
          <w:sz w:val="26"/>
          <w:szCs w:val="26"/>
          <w:lang w:bidi="ar-YE"/>
        </w:rPr>
        <w:t>Firstly, a comparison, between</w:t>
      </w:r>
      <w:r w:rsidRPr="00411BD9">
        <w:rPr>
          <w:rFonts w:ascii="AdobeArabic-Bold" w:hAnsi="Calibri" w:cs="AdobeArabic-Bold"/>
          <w:b/>
          <w:bCs/>
          <w:color w:val="000000"/>
          <w:position w:val="6"/>
          <w:sz w:val="26"/>
          <w:szCs w:val="26"/>
          <w:rtl/>
          <w:lang w:bidi="ar-YE"/>
        </w:rPr>
        <w:t xml:space="preserve"> </w:t>
      </w:r>
      <w:r w:rsidRPr="00411BD9">
        <w:rPr>
          <w:rFonts w:ascii="Times New Roman Light" w:hAnsi="Times New Roman Light" w:cs="Times New Roman Light"/>
          <w:color w:val="000000"/>
          <w:position w:val="6"/>
          <w:lang w:bidi="ar-YE"/>
        </w:rPr>
        <w:t>Al-</w:t>
      </w:r>
      <w:proofErr w:type="spellStart"/>
      <w:r w:rsidRPr="00411BD9">
        <w:rPr>
          <w:rFonts w:ascii="Times New Roman Light" w:hAnsi="Times New Roman Light" w:cs="Times New Roman Light"/>
          <w:color w:val="000000"/>
          <w:position w:val="6"/>
          <w:lang w:bidi="ar-YE"/>
        </w:rPr>
        <w:t>Habṭī</w:t>
      </w:r>
      <w:proofErr w:type="spellEnd"/>
      <w:r w:rsidRPr="00411BD9">
        <w:rPr>
          <w:rFonts w:ascii="Times New Roman Light" w:hAnsi="Times New Roman Light" w:cs="Times New Roman"/>
          <w:color w:val="000000"/>
          <w:position w:val="6"/>
          <w:rtl/>
          <w:lang w:bidi="ar-YE"/>
        </w:rPr>
        <w:t>’</w:t>
      </w:r>
      <w:r w:rsidRPr="00411BD9">
        <w:rPr>
          <w:rFonts w:ascii="Times New Roman Light" w:hAnsi="Times New Roman Light" w:cs="Times New Roman Light"/>
          <w:color w:val="000000"/>
          <w:position w:val="6"/>
          <w:lang w:bidi="ar-YE"/>
        </w:rPr>
        <w:t>s</w:t>
      </w:r>
      <w:r w:rsidRPr="00411BD9">
        <w:rPr>
          <w:rFonts w:ascii="AdobeArabic-Bold" w:hAnsi="Calibri" w:cs="AdobeArabic-Bold"/>
          <w:b/>
          <w:bCs/>
          <w:color w:val="000000"/>
          <w:position w:val="6"/>
          <w:sz w:val="26"/>
          <w:szCs w:val="26"/>
          <w:rtl/>
          <w:lang w:bidi="ar-YE"/>
        </w:rPr>
        <w:t xml:space="preserve"> </w:t>
      </w:r>
      <w:r w:rsidRPr="00411BD9">
        <w:rPr>
          <w:rFonts w:ascii="AdobeArabic-Bold" w:hAnsi="Calibri" w:cs="AdobeArabic-Bold"/>
          <w:b/>
          <w:bCs/>
          <w:color w:val="000000"/>
          <w:position w:val="6"/>
          <w:sz w:val="26"/>
          <w:szCs w:val="26"/>
          <w:lang w:bidi="ar-YE"/>
        </w:rPr>
        <w:t xml:space="preserve">pauses in the </w:t>
      </w:r>
      <w:proofErr w:type="spellStart"/>
      <w:r w:rsidRPr="00411BD9">
        <w:rPr>
          <w:rFonts w:ascii="AdobeArabic-Bold" w:hAnsi="Calibri" w:cs="AdobeArabic-Bold"/>
          <w:b/>
          <w:bCs/>
          <w:color w:val="000000"/>
          <w:position w:val="6"/>
          <w:sz w:val="26"/>
          <w:szCs w:val="26"/>
          <w:lang w:bidi="ar-YE"/>
        </w:rPr>
        <w:t>Mushaf</w:t>
      </w:r>
      <w:proofErr w:type="spellEnd"/>
      <w:r w:rsidRPr="00411BD9">
        <w:rPr>
          <w:rFonts w:ascii="AdobeArabic-Bold" w:hAnsi="Calibri" w:cs="AdobeArabic-Bold"/>
          <w:b/>
          <w:bCs/>
          <w:color w:val="000000"/>
          <w:position w:val="6"/>
          <w:sz w:val="26"/>
          <w:szCs w:val="26"/>
          <w:lang w:bidi="ar-YE"/>
        </w:rPr>
        <w:t xml:space="preserve"> of the Libyan Jamahiriya and the </w:t>
      </w:r>
      <w:proofErr w:type="spellStart"/>
      <w:r w:rsidRPr="00411BD9">
        <w:rPr>
          <w:rFonts w:ascii="AdobeArabic-Bold" w:hAnsi="Calibri" w:cs="AdobeArabic-Bold"/>
          <w:b/>
          <w:bCs/>
          <w:color w:val="000000"/>
          <w:position w:val="6"/>
          <w:sz w:val="26"/>
          <w:szCs w:val="26"/>
          <w:lang w:bidi="ar-YE"/>
        </w:rPr>
        <w:t>Mushaf</w:t>
      </w:r>
      <w:proofErr w:type="spellEnd"/>
      <w:r w:rsidRPr="00411BD9">
        <w:rPr>
          <w:rFonts w:ascii="AdobeArabic-Bold" w:hAnsi="Calibri" w:cs="AdobeArabic-Bold"/>
          <w:b/>
          <w:bCs/>
          <w:color w:val="000000"/>
          <w:position w:val="6"/>
          <w:sz w:val="26"/>
          <w:szCs w:val="26"/>
          <w:lang w:bidi="ar-YE"/>
        </w:rPr>
        <w:t xml:space="preserve"> of the King Fahd Complex according to the narration of Qalon on the authority of Nafi</w:t>
      </w:r>
      <w:r w:rsidRPr="00411BD9">
        <w:rPr>
          <w:rFonts w:ascii="AdobeArabic-Bold" w:hAnsi="Calibri" w:cs="AdobeArabic-Bold"/>
          <w:b/>
          <w:bCs/>
          <w:color w:val="000000"/>
          <w:position w:val="6"/>
          <w:sz w:val="26"/>
          <w:szCs w:val="26"/>
          <w:rtl/>
          <w:lang w:bidi="ar-YE"/>
        </w:rPr>
        <w:t xml:space="preserve">’, </w:t>
      </w:r>
      <w:r w:rsidRPr="00411BD9">
        <w:rPr>
          <w:rFonts w:ascii="AdobeArabic-Bold" w:hAnsi="Calibri" w:cs="AdobeArabic-Bold"/>
          <w:b/>
          <w:bCs/>
          <w:color w:val="000000"/>
          <w:position w:val="6"/>
          <w:sz w:val="26"/>
          <w:szCs w:val="26"/>
          <w:lang w:bidi="ar-YE"/>
        </w:rPr>
        <w:t>has been done. Secondly, pauses and beginnings of the scholars have been explored. Thirdly, pauses and their meanings that are derived from the books of interpretation</w:t>
      </w:r>
      <w:r w:rsidRPr="00411BD9">
        <w:rPr>
          <w:rFonts w:ascii="AdobeArabic-Bold" w:hAnsi="Calibri" w:cs="AdobeArabic-Bold" w:hint="eastAsia"/>
          <w:b/>
          <w:bCs/>
          <w:color w:val="000000"/>
          <w:position w:val="6"/>
          <w:sz w:val="26"/>
          <w:szCs w:val="26"/>
          <w:rtl/>
          <w:lang w:bidi="ar-YE"/>
        </w:rPr>
        <w:t>،</w:t>
      </w:r>
      <w:r w:rsidRPr="00411BD9">
        <w:rPr>
          <w:rFonts w:ascii="AdobeArabic-Bold" w:hAnsi="Calibri" w:cs="AdobeArabic-Bold"/>
          <w:b/>
          <w:bCs/>
          <w:color w:val="000000"/>
          <w:position w:val="6"/>
          <w:sz w:val="26"/>
          <w:szCs w:val="26"/>
          <w:rtl/>
          <w:lang w:bidi="ar-YE"/>
        </w:rPr>
        <w:t xml:space="preserve"> </w:t>
      </w:r>
      <w:r w:rsidRPr="00411BD9">
        <w:rPr>
          <w:rFonts w:ascii="AdobeArabic-Bold" w:hAnsi="Calibri" w:cs="AdobeArabic-Bold"/>
          <w:b/>
          <w:bCs/>
          <w:color w:val="000000"/>
          <w:position w:val="6"/>
          <w:sz w:val="26"/>
          <w:szCs w:val="26"/>
          <w:lang w:bidi="ar-YE"/>
        </w:rPr>
        <w:t>language</w:t>
      </w:r>
      <w:r w:rsidRPr="00411BD9">
        <w:rPr>
          <w:rFonts w:ascii="AdobeArabic-Bold" w:hAnsi="Calibri" w:cs="AdobeArabic-Bold" w:hint="eastAsia"/>
          <w:b/>
          <w:bCs/>
          <w:color w:val="000000"/>
          <w:position w:val="6"/>
          <w:sz w:val="26"/>
          <w:szCs w:val="26"/>
          <w:rtl/>
          <w:lang w:bidi="ar-YE"/>
        </w:rPr>
        <w:t>،</w:t>
      </w:r>
      <w:r w:rsidRPr="00411BD9">
        <w:rPr>
          <w:rFonts w:ascii="AdobeArabic-Bold" w:hAnsi="Calibri" w:cs="AdobeArabic-Bold"/>
          <w:b/>
          <w:bCs/>
          <w:color w:val="000000"/>
          <w:position w:val="6"/>
          <w:sz w:val="26"/>
          <w:szCs w:val="26"/>
          <w:rtl/>
          <w:lang w:bidi="ar-YE"/>
        </w:rPr>
        <w:t xml:space="preserve"> </w:t>
      </w:r>
      <w:r w:rsidRPr="00411BD9">
        <w:rPr>
          <w:rFonts w:ascii="AdobeArabic-Bold" w:hAnsi="Calibri" w:cs="AdobeArabic-Bold"/>
          <w:b/>
          <w:bCs/>
          <w:color w:val="000000"/>
          <w:position w:val="6"/>
          <w:sz w:val="26"/>
          <w:szCs w:val="26"/>
          <w:lang w:bidi="ar-YE"/>
        </w:rPr>
        <w:t xml:space="preserve">parsing and the variant recitations, have been analyzed. Fourthly, a trial of directing these pauses as needed and giving preference between them to clarify the priority of the continuing or pause at each position, has been applied. Lastly, an explanatory effect, in </w:t>
      </w:r>
      <w:proofErr w:type="spellStart"/>
      <w:r w:rsidRPr="00411BD9">
        <w:rPr>
          <w:rFonts w:ascii="AdobeArabic-Bold" w:hAnsi="Calibri" w:cs="AdobeArabic-Bold"/>
          <w:b/>
          <w:bCs/>
          <w:color w:val="000000"/>
          <w:position w:val="6"/>
          <w:sz w:val="26"/>
          <w:szCs w:val="26"/>
          <w:lang w:bidi="ar-YE"/>
        </w:rPr>
        <w:t>Qur</w:t>
      </w:r>
      <w:proofErr w:type="spellEnd"/>
      <w:r w:rsidRPr="00411BD9">
        <w:rPr>
          <w:rFonts w:ascii="AdobeArabic-Bold" w:hAnsi="Calibri" w:cs="AdobeArabic-Bold"/>
          <w:b/>
          <w:bCs/>
          <w:color w:val="000000"/>
          <w:position w:val="6"/>
          <w:sz w:val="26"/>
          <w:szCs w:val="26"/>
          <w:rtl/>
          <w:lang w:bidi="ar-YE"/>
        </w:rPr>
        <w:t>’</w:t>
      </w:r>
      <w:proofErr w:type="spellStart"/>
      <w:r w:rsidRPr="00411BD9">
        <w:rPr>
          <w:rFonts w:ascii="AdobeArabic-Bold" w:hAnsi="Calibri" w:cs="AdobeArabic-Bold"/>
          <w:b/>
          <w:bCs/>
          <w:color w:val="000000"/>
          <w:position w:val="6"/>
          <w:sz w:val="26"/>
          <w:szCs w:val="26"/>
          <w:lang w:bidi="ar-YE"/>
        </w:rPr>
        <w:t>anic</w:t>
      </w:r>
      <w:proofErr w:type="spellEnd"/>
      <w:r w:rsidRPr="00411BD9">
        <w:rPr>
          <w:rFonts w:ascii="AdobeArabic-Bold" w:hAnsi="Calibri" w:cs="AdobeArabic-Bold"/>
          <w:b/>
          <w:bCs/>
          <w:color w:val="000000"/>
          <w:position w:val="6"/>
          <w:sz w:val="26"/>
          <w:szCs w:val="26"/>
          <w:lang w:bidi="ar-YE"/>
        </w:rPr>
        <w:t xml:space="preserve"> interpretation, of each place of pause has been offered</w:t>
      </w:r>
      <w:r w:rsidRPr="00411BD9">
        <w:rPr>
          <w:rFonts w:ascii="AdobeArabic-Bold" w:hAnsi="Calibri" w:cs="AdobeArabic-Bold"/>
          <w:b/>
          <w:bCs/>
          <w:color w:val="000000"/>
          <w:position w:val="6"/>
          <w:sz w:val="26"/>
          <w:szCs w:val="26"/>
          <w:rtl/>
          <w:lang w:bidi="ar-YE"/>
        </w:rPr>
        <w:t>.</w:t>
      </w:r>
    </w:p>
    <w:p w14:paraId="1D1569CD" w14:textId="77777777" w:rsidR="00411BD9" w:rsidRPr="00411BD9" w:rsidRDefault="00411BD9" w:rsidP="00411BD9">
      <w:pPr>
        <w:autoSpaceDE w:val="0"/>
        <w:autoSpaceDN w:val="0"/>
        <w:bidi w:val="0"/>
        <w:adjustRightInd w:val="0"/>
        <w:spacing w:after="0" w:line="360" w:lineRule="auto"/>
        <w:ind w:firstLine="340"/>
        <w:jc w:val="both"/>
        <w:textAlignment w:val="center"/>
        <w:rPr>
          <w:rFonts w:ascii="AdobeArabic-Bold" w:hAnsi="Calibri" w:cs="AdobeArabic-Bold"/>
          <w:b/>
          <w:bCs/>
          <w:color w:val="000000"/>
          <w:position w:val="6"/>
          <w:sz w:val="26"/>
          <w:szCs w:val="26"/>
          <w:rtl/>
          <w:lang w:bidi="ar-YE"/>
        </w:rPr>
      </w:pPr>
      <w:r w:rsidRPr="00411BD9">
        <w:rPr>
          <w:rFonts w:ascii="AdobeArabic-Bold" w:hAnsi="Calibri" w:cs="AdobeArabic-Bold"/>
          <w:b/>
          <w:bCs/>
          <w:color w:val="000000"/>
          <w:position w:val="6"/>
          <w:sz w:val="26"/>
          <w:szCs w:val="26"/>
          <w:lang w:bidi="ar-YE"/>
        </w:rPr>
        <w:t>As a result of what has been mentioned above, it is shown the close relationship between all aspects of Islamic studies and confirmed their needs for each other</w:t>
      </w:r>
      <w:r w:rsidRPr="00411BD9">
        <w:rPr>
          <w:rFonts w:ascii="AdobeArabic-Bold" w:hAnsi="Calibri" w:cs="AdobeArabic-Bold"/>
          <w:b/>
          <w:bCs/>
          <w:color w:val="000000"/>
          <w:position w:val="6"/>
          <w:sz w:val="26"/>
          <w:szCs w:val="26"/>
          <w:rtl/>
          <w:lang w:bidi="ar-YE"/>
        </w:rPr>
        <w:t>.</w:t>
      </w:r>
    </w:p>
    <w:p w14:paraId="59888D93" w14:textId="77777777" w:rsidR="00411BD9" w:rsidRPr="00411BD9" w:rsidRDefault="00411BD9" w:rsidP="00411BD9">
      <w:pPr>
        <w:autoSpaceDE w:val="0"/>
        <w:autoSpaceDN w:val="0"/>
        <w:bidi w:val="0"/>
        <w:adjustRightInd w:val="0"/>
        <w:spacing w:after="0" w:line="360" w:lineRule="auto"/>
        <w:ind w:firstLine="340"/>
        <w:jc w:val="both"/>
        <w:textAlignment w:val="center"/>
        <w:rPr>
          <w:rFonts w:ascii="AdobeArabic-Bold" w:hAnsi="Calibri" w:cs="AdobeArabic-Bold"/>
          <w:b/>
          <w:bCs/>
          <w:color w:val="000000"/>
          <w:position w:val="6"/>
          <w:sz w:val="26"/>
          <w:szCs w:val="26"/>
          <w:rtl/>
          <w:lang w:bidi="ar-YE"/>
        </w:rPr>
      </w:pPr>
      <w:r w:rsidRPr="00411BD9">
        <w:rPr>
          <w:rFonts w:ascii="AdobeArabic-Bold" w:hAnsi="Calibri" w:cs="AdobeArabic-Bold"/>
          <w:b/>
          <w:bCs/>
          <w:color w:val="000000"/>
          <w:position w:val="6"/>
          <w:sz w:val="26"/>
          <w:szCs w:val="26"/>
          <w:lang w:bidi="ar-YE"/>
        </w:rPr>
        <w:t>Keywords: Imam</w:t>
      </w:r>
      <w:r w:rsidRPr="00411BD9">
        <w:rPr>
          <w:rFonts w:ascii="AdobeArabic-Bold" w:hAnsi="Calibri" w:cs="AdobeArabic-Bold"/>
          <w:b/>
          <w:bCs/>
          <w:color w:val="000000"/>
          <w:position w:val="6"/>
          <w:sz w:val="26"/>
          <w:szCs w:val="26"/>
          <w:rtl/>
          <w:lang w:bidi="ar-YE"/>
        </w:rPr>
        <w:t xml:space="preserve"> </w:t>
      </w:r>
      <w:r w:rsidRPr="00411BD9">
        <w:rPr>
          <w:rFonts w:ascii="Times New Roman" w:hAnsi="Times New Roman" w:cs="Times New Roman"/>
          <w:color w:val="000000"/>
          <w:position w:val="6"/>
          <w:sz w:val="24"/>
          <w:szCs w:val="24"/>
          <w:lang w:bidi="ar-YE"/>
        </w:rPr>
        <w:t>Al-</w:t>
      </w:r>
      <w:proofErr w:type="spellStart"/>
      <w:r w:rsidRPr="00411BD9">
        <w:rPr>
          <w:rFonts w:ascii="Times New Roman" w:hAnsi="Times New Roman" w:cs="Times New Roman"/>
          <w:color w:val="000000"/>
          <w:position w:val="6"/>
          <w:sz w:val="24"/>
          <w:szCs w:val="24"/>
          <w:lang w:bidi="ar-YE"/>
        </w:rPr>
        <w:t>Habṭī</w:t>
      </w:r>
      <w:proofErr w:type="spellEnd"/>
      <w:r w:rsidRPr="00411BD9">
        <w:rPr>
          <w:rFonts w:ascii="Times New Roman" w:hAnsi="Times New Roman" w:cs="Times New Roman"/>
          <w:color w:val="000000"/>
          <w:position w:val="6"/>
          <w:sz w:val="24"/>
          <w:szCs w:val="24"/>
          <w:rtl/>
          <w:lang w:bidi="ar-YE"/>
        </w:rPr>
        <w:t>,</w:t>
      </w:r>
      <w:r w:rsidRPr="00411BD9">
        <w:rPr>
          <w:rFonts w:ascii="AdobeArabic-Bold" w:hAnsi="Calibri" w:cs="AdobeArabic-Bold"/>
          <w:b/>
          <w:bCs/>
          <w:color w:val="000000"/>
          <w:position w:val="6"/>
          <w:sz w:val="26"/>
          <w:szCs w:val="26"/>
          <w:rtl/>
          <w:lang w:bidi="ar-YE"/>
        </w:rPr>
        <w:t xml:space="preserve"> </w:t>
      </w:r>
      <w:r w:rsidRPr="00411BD9">
        <w:rPr>
          <w:rFonts w:ascii="AdobeArabic-Bold" w:hAnsi="Calibri" w:cs="AdobeArabic-Bold"/>
          <w:b/>
          <w:bCs/>
          <w:color w:val="000000"/>
          <w:position w:val="6"/>
          <w:sz w:val="26"/>
          <w:szCs w:val="26"/>
          <w:lang w:bidi="ar-YE"/>
        </w:rPr>
        <w:t>Maghreb, Uniqueness of</w:t>
      </w:r>
      <w:r w:rsidRPr="00411BD9">
        <w:rPr>
          <w:rFonts w:ascii="AdobeArabic-Bold" w:hAnsi="Calibri" w:cs="AdobeArabic-Bold"/>
          <w:b/>
          <w:bCs/>
          <w:color w:val="000000"/>
          <w:position w:val="6"/>
          <w:sz w:val="26"/>
          <w:szCs w:val="26"/>
          <w:rtl/>
          <w:lang w:bidi="ar-YE"/>
        </w:rPr>
        <w:t xml:space="preserve"> </w:t>
      </w:r>
      <w:r w:rsidRPr="00411BD9">
        <w:rPr>
          <w:rFonts w:ascii="Times New Roman Light" w:hAnsi="Times New Roman Light" w:cs="Times New Roman Light"/>
          <w:color w:val="000000"/>
          <w:position w:val="6"/>
          <w:lang w:bidi="ar-YE"/>
        </w:rPr>
        <w:t>Al-</w:t>
      </w:r>
      <w:proofErr w:type="spellStart"/>
      <w:r w:rsidRPr="00411BD9">
        <w:rPr>
          <w:rFonts w:ascii="Times New Roman Light" w:hAnsi="Times New Roman Light" w:cs="Times New Roman Light"/>
          <w:color w:val="000000"/>
          <w:position w:val="6"/>
          <w:lang w:bidi="ar-YE"/>
        </w:rPr>
        <w:t>Habṭī</w:t>
      </w:r>
      <w:proofErr w:type="spellEnd"/>
      <w:r w:rsidRPr="00411BD9">
        <w:rPr>
          <w:rFonts w:ascii="Times New Roman Light" w:hAnsi="Times New Roman Light" w:cs="Times New Roman"/>
          <w:color w:val="000000"/>
          <w:position w:val="6"/>
          <w:rtl/>
          <w:lang w:bidi="ar-YE"/>
        </w:rPr>
        <w:t>’</w:t>
      </w:r>
      <w:r w:rsidRPr="00411BD9">
        <w:rPr>
          <w:rFonts w:ascii="Times New Roman Light" w:hAnsi="Times New Roman Light" w:cs="Times New Roman Light"/>
          <w:color w:val="000000"/>
          <w:position w:val="6"/>
          <w:lang w:bidi="ar-YE"/>
        </w:rPr>
        <w:t>s</w:t>
      </w:r>
      <w:r w:rsidRPr="00411BD9">
        <w:rPr>
          <w:rFonts w:ascii="AdobeArabic-Bold" w:hAnsi="Calibri" w:cs="AdobeArabic-Bold"/>
          <w:b/>
          <w:bCs/>
          <w:color w:val="000000"/>
          <w:position w:val="6"/>
          <w:sz w:val="26"/>
          <w:szCs w:val="26"/>
          <w:rtl/>
          <w:lang w:bidi="ar-YE"/>
        </w:rPr>
        <w:t xml:space="preserve"> </w:t>
      </w:r>
      <w:r w:rsidRPr="00411BD9">
        <w:rPr>
          <w:rFonts w:ascii="AdobeArabic-Bold" w:hAnsi="Calibri" w:cs="AdobeArabic-Bold"/>
          <w:b/>
          <w:bCs/>
          <w:color w:val="000000"/>
          <w:position w:val="6"/>
          <w:sz w:val="26"/>
          <w:szCs w:val="26"/>
          <w:lang w:bidi="ar-YE"/>
        </w:rPr>
        <w:t>pause, pause and starting</w:t>
      </w:r>
      <w:r w:rsidRPr="00411BD9">
        <w:rPr>
          <w:rFonts w:ascii="AdobeArabic-Bold" w:hAnsi="Calibri" w:cs="AdobeArabic-Bold"/>
          <w:b/>
          <w:bCs/>
          <w:color w:val="000000"/>
          <w:position w:val="6"/>
          <w:sz w:val="26"/>
          <w:szCs w:val="26"/>
          <w:rtl/>
          <w:lang w:bidi="ar-YE"/>
        </w:rPr>
        <w:t xml:space="preserve">, </w:t>
      </w:r>
    </w:p>
    <w:p w14:paraId="70C6B0D8" w14:textId="7CE17FB3" w:rsidR="000B7BD1" w:rsidRDefault="00411BD9" w:rsidP="008E271D">
      <w:pPr>
        <w:autoSpaceDE w:val="0"/>
        <w:autoSpaceDN w:val="0"/>
        <w:bidi w:val="0"/>
        <w:adjustRightInd w:val="0"/>
        <w:spacing w:after="0" w:line="360" w:lineRule="auto"/>
        <w:ind w:firstLine="340"/>
        <w:jc w:val="both"/>
        <w:textAlignment w:val="center"/>
        <w:rPr>
          <w:rFonts w:ascii="AdobeArabic-Bold" w:hAnsi="Calibri" w:cs="AdobeArabic-Bold"/>
          <w:b/>
          <w:bCs/>
          <w:color w:val="000000"/>
          <w:position w:val="6"/>
          <w:sz w:val="26"/>
          <w:szCs w:val="26"/>
          <w:lang w:bidi="ar-YE"/>
        </w:rPr>
      </w:pPr>
      <w:r w:rsidRPr="00411BD9">
        <w:rPr>
          <w:rFonts w:ascii="AdobeArabic-Bold" w:hAnsi="Calibri" w:cs="AdobeArabic-Bold"/>
          <w:b/>
          <w:bCs/>
          <w:color w:val="000000"/>
          <w:position w:val="6"/>
          <w:sz w:val="26"/>
          <w:szCs w:val="26"/>
          <w:lang w:bidi="ar-YE"/>
        </w:rPr>
        <w:t>narration of Qalon on the authority of Nafi</w:t>
      </w:r>
      <w:r w:rsidRPr="00411BD9">
        <w:rPr>
          <w:rFonts w:ascii="AdobeArabic-Bold" w:hAnsi="Calibri" w:cs="AdobeArabic-Bold"/>
          <w:b/>
          <w:bCs/>
          <w:color w:val="000000"/>
          <w:position w:val="6"/>
          <w:sz w:val="26"/>
          <w:szCs w:val="26"/>
          <w:rtl/>
          <w:lang w:bidi="ar-YE"/>
        </w:rPr>
        <w:t xml:space="preserve">’, </w:t>
      </w:r>
      <w:r w:rsidRPr="00411BD9">
        <w:rPr>
          <w:rFonts w:ascii="AdobeArabic-Bold" w:hAnsi="Calibri" w:cs="AdobeArabic-Bold"/>
          <w:b/>
          <w:bCs/>
          <w:color w:val="000000"/>
          <w:position w:val="6"/>
          <w:sz w:val="26"/>
          <w:szCs w:val="26"/>
          <w:lang w:bidi="ar-YE"/>
        </w:rPr>
        <w:t>variant recitations</w:t>
      </w:r>
    </w:p>
    <w:p w14:paraId="506713E4" w14:textId="77777777" w:rsidR="008E271D" w:rsidRDefault="008E271D" w:rsidP="008E271D">
      <w:pPr>
        <w:bidi w:val="0"/>
        <w:rPr>
          <w:rFonts w:ascii="AdobeArabic-Bold" w:hAnsi="Calibri" w:cs="AdobeArabic-Bold"/>
          <w:b/>
          <w:bCs/>
          <w:color w:val="000000"/>
          <w:position w:val="6"/>
          <w:sz w:val="26"/>
          <w:szCs w:val="26"/>
          <w:rtl/>
          <w:lang w:bidi="ar-YE"/>
        </w:rPr>
      </w:pPr>
    </w:p>
    <w:p w14:paraId="629E0278" w14:textId="77777777" w:rsidR="008E271D" w:rsidRPr="008E271D" w:rsidRDefault="008E271D" w:rsidP="008E271D">
      <w:pPr>
        <w:autoSpaceDE w:val="0"/>
        <w:autoSpaceDN w:val="0"/>
        <w:adjustRightInd w:val="0"/>
        <w:spacing w:after="0"/>
        <w:jc w:val="center"/>
        <w:textAlignment w:val="center"/>
        <w:rPr>
          <w:rFonts w:ascii="Lotus Linotype" w:hAnsi="Lotus Linotype" w:cs="Lotus Linotype"/>
          <w:color w:val="000000"/>
          <w:sz w:val="28"/>
          <w:szCs w:val="28"/>
          <w:rtl/>
          <w:lang w:bidi="ar-YE"/>
        </w:rPr>
      </w:pPr>
      <w:r w:rsidRPr="00411BD9">
        <w:rPr>
          <w:rFonts w:ascii="Lotus Linotype" w:hAnsi="Lotus Linotype" w:cs="Lotus Linotype"/>
          <w:color w:val="000000"/>
          <w:sz w:val="28"/>
          <w:szCs w:val="28"/>
          <w:rtl/>
          <w:lang w:bidi="ar-YE"/>
        </w:rPr>
        <w:t>*  *  *</w:t>
      </w:r>
    </w:p>
    <w:p w14:paraId="5EE71859" w14:textId="77777777" w:rsidR="008E271D" w:rsidRPr="008E271D" w:rsidRDefault="008E271D" w:rsidP="008E271D">
      <w:pPr>
        <w:bidi w:val="0"/>
        <w:jc w:val="center"/>
        <w:rPr>
          <w:rFonts w:ascii="AdobeArabic-Bold" w:hAnsi="Calibri" w:cs="AdobeArabic-Bold"/>
          <w:sz w:val="26"/>
          <w:szCs w:val="26"/>
          <w:lang w:bidi="ar-YE"/>
        </w:rPr>
      </w:pPr>
    </w:p>
    <w:sectPr w:rsidR="008E271D" w:rsidRPr="008E271D" w:rsidSect="00A6247E">
      <w:footerReference w:type="default" r:id="rId8"/>
      <w:footnotePr>
        <w:numRestart w:val="eachPage"/>
      </w:footnotePr>
      <w:endnotePr>
        <w:numFmt w:val="decimal"/>
      </w:endnotePr>
      <w:pgSz w:w="11906" w:h="16838"/>
      <w:pgMar w:top="1418" w:right="1418" w:bottom="1418" w:left="1418"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21DCD" w14:textId="77777777" w:rsidR="00D35955" w:rsidRDefault="00D35955" w:rsidP="00447AF0">
      <w:pPr>
        <w:spacing w:after="0" w:line="240" w:lineRule="auto"/>
      </w:pPr>
      <w:r>
        <w:separator/>
      </w:r>
    </w:p>
  </w:endnote>
  <w:endnote w:type="continuationSeparator" w:id="0">
    <w:p w14:paraId="725A5304" w14:textId="77777777" w:rsidR="00D35955" w:rsidRDefault="00D35955" w:rsidP="00447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HurraTxtBold">
    <w:panose1 w:val="00000400000000000000"/>
    <w:charset w:val="B2"/>
    <w:family w:val="auto"/>
    <w:pitch w:val="variable"/>
    <w:sig w:usb0="00002001" w:usb1="80000000" w:usb2="00000008" w:usb3="00000000" w:csb0="00000040" w:csb1="00000000"/>
  </w:font>
  <w:font w:name="AdobeArabic-Bold">
    <w:altName w:val="Times New Roman"/>
    <w:panose1 w:val="00000000000000000000"/>
    <w:charset w:val="B2"/>
    <w:family w:val="auto"/>
    <w:notTrueType/>
    <w:pitch w:val="default"/>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Adobe Devanagari Bold">
    <w:altName w:val="Times New Roman"/>
    <w:panose1 w:val="00000000000000000000"/>
    <w:charset w:val="B2"/>
    <w:family w:val="auto"/>
    <w:notTrueType/>
    <w:pitch w:val="default"/>
    <w:sig w:usb0="00002001" w:usb1="00000000" w:usb2="00000000" w:usb3="00000000" w:csb0="00000040" w:csb1="00000000"/>
  </w:font>
  <w:font w:name="Javanese Text">
    <w:panose1 w:val="02000000000000000000"/>
    <w:charset w:val="00"/>
    <w:family w:val="auto"/>
    <w:pitch w:val="variable"/>
    <w:sig w:usb0="80000003" w:usb1="00002000" w:usb2="00000000" w:usb3="00000000" w:csb0="00000001" w:csb1="00000000"/>
  </w:font>
  <w:font w:name="Times New Roman Ligh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46692415"/>
      <w:docPartObj>
        <w:docPartGallery w:val="Page Numbers (Bottom of Page)"/>
        <w:docPartUnique/>
      </w:docPartObj>
    </w:sdtPr>
    <w:sdtContent>
      <w:p w14:paraId="67913804" w14:textId="77777777" w:rsidR="00E174FA" w:rsidRDefault="00E174FA">
        <w:pPr>
          <w:pStyle w:val="Footer"/>
          <w:jc w:val="center"/>
        </w:pPr>
        <w:r>
          <w:fldChar w:fldCharType="begin"/>
        </w:r>
        <w:r>
          <w:instrText>PAGE   \* MERGEFORMAT</w:instrText>
        </w:r>
        <w:r>
          <w:fldChar w:fldCharType="separate"/>
        </w:r>
        <w:r w:rsidR="008B3F6D" w:rsidRPr="008B3F6D">
          <w:rPr>
            <w:noProof/>
            <w:rtl/>
            <w:lang w:val="ar-SA"/>
          </w:rPr>
          <w:t>42</w:t>
        </w:r>
        <w:r>
          <w:fldChar w:fldCharType="end"/>
        </w:r>
      </w:p>
    </w:sdtContent>
  </w:sdt>
  <w:p w14:paraId="491EEFB5" w14:textId="77777777" w:rsidR="00E174FA" w:rsidRDefault="00E17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6E57A" w14:textId="77777777" w:rsidR="00D35955" w:rsidRDefault="00D35955" w:rsidP="00447AF0">
      <w:pPr>
        <w:spacing w:after="0" w:line="240" w:lineRule="auto"/>
      </w:pPr>
      <w:r>
        <w:separator/>
      </w:r>
    </w:p>
  </w:footnote>
  <w:footnote w:type="continuationSeparator" w:id="0">
    <w:p w14:paraId="4894F852" w14:textId="77777777" w:rsidR="00D35955" w:rsidRDefault="00D35955" w:rsidP="00447A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98C6"/>
      </v:shape>
    </w:pict>
  </w:numPicBullet>
  <w:abstractNum w:abstractNumId="0" w15:restartNumberingAfterBreak="0">
    <w:nsid w:val="006551A2"/>
    <w:multiLevelType w:val="hybridMultilevel"/>
    <w:tmpl w:val="0EF06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C7834"/>
    <w:multiLevelType w:val="hybridMultilevel"/>
    <w:tmpl w:val="81AE689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9779ED"/>
    <w:multiLevelType w:val="hybridMultilevel"/>
    <w:tmpl w:val="5A34DDF4"/>
    <w:lvl w:ilvl="0" w:tplc="8DC070B0">
      <w:start w:val="1"/>
      <w:numFmt w:val="decimal"/>
      <w:lvlText w:val="%1."/>
      <w:lvlJc w:val="left"/>
      <w:pPr>
        <w:ind w:left="360" w:hanging="360"/>
      </w:pPr>
      <w:rPr>
        <w:rFonts w:hint="default"/>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520A12"/>
    <w:multiLevelType w:val="hybridMultilevel"/>
    <w:tmpl w:val="A81A8D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1B15D1"/>
    <w:multiLevelType w:val="hybridMultilevel"/>
    <w:tmpl w:val="5A3403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C37907"/>
    <w:multiLevelType w:val="hybridMultilevel"/>
    <w:tmpl w:val="C9F6648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AE421F"/>
    <w:multiLevelType w:val="hybridMultilevel"/>
    <w:tmpl w:val="26DC3A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715E84"/>
    <w:multiLevelType w:val="hybridMultilevel"/>
    <w:tmpl w:val="258260A6"/>
    <w:lvl w:ilvl="0" w:tplc="A8AC3D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160C81"/>
    <w:multiLevelType w:val="hybridMultilevel"/>
    <w:tmpl w:val="EE9802B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6E257A3"/>
    <w:multiLevelType w:val="hybridMultilevel"/>
    <w:tmpl w:val="8E0846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8DD6F8E"/>
    <w:multiLevelType w:val="hybridMultilevel"/>
    <w:tmpl w:val="381265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A0217A1"/>
    <w:multiLevelType w:val="hybridMultilevel"/>
    <w:tmpl w:val="61021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228DA"/>
    <w:multiLevelType w:val="hybridMultilevel"/>
    <w:tmpl w:val="68FC2D9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CB434E"/>
    <w:multiLevelType w:val="hybridMultilevel"/>
    <w:tmpl w:val="5E208AD8"/>
    <w:lvl w:ilvl="0" w:tplc="E2B857B6">
      <w:start w:val="1"/>
      <w:numFmt w:val="bullet"/>
      <w:lvlText w:val="-"/>
      <w:lvlJc w:val="left"/>
      <w:pPr>
        <w:ind w:left="360" w:hanging="360"/>
      </w:pPr>
      <w:rPr>
        <w:rFonts w:ascii="Simplified Arabic" w:eastAsiaTheme="minorHAnsi" w:hAnsi="Simplified Arabic" w:cs="Simplified Arabic"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CF22D7"/>
    <w:multiLevelType w:val="hybridMultilevel"/>
    <w:tmpl w:val="9C2E13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2B66A6"/>
    <w:multiLevelType w:val="hybridMultilevel"/>
    <w:tmpl w:val="258260A6"/>
    <w:lvl w:ilvl="0" w:tplc="A8AC3D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788462E"/>
    <w:multiLevelType w:val="hybridMultilevel"/>
    <w:tmpl w:val="1E02BE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D95446"/>
    <w:multiLevelType w:val="hybridMultilevel"/>
    <w:tmpl w:val="951E1B22"/>
    <w:lvl w:ilvl="0" w:tplc="366C15A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C7B327F"/>
    <w:multiLevelType w:val="hybridMultilevel"/>
    <w:tmpl w:val="04769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172184A"/>
    <w:multiLevelType w:val="hybridMultilevel"/>
    <w:tmpl w:val="30300446"/>
    <w:lvl w:ilvl="0" w:tplc="D6D430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F4D366B"/>
    <w:multiLevelType w:val="hybridMultilevel"/>
    <w:tmpl w:val="B89E06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8C8648A"/>
    <w:multiLevelType w:val="hybridMultilevel"/>
    <w:tmpl w:val="9762FB5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83394089">
    <w:abstractNumId w:val="17"/>
  </w:num>
  <w:num w:numId="2" w16cid:durableId="3328825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2026971">
    <w:abstractNumId w:val="0"/>
  </w:num>
  <w:num w:numId="4" w16cid:durableId="2024933892">
    <w:abstractNumId w:val="19"/>
  </w:num>
  <w:num w:numId="5" w16cid:durableId="1221672572">
    <w:abstractNumId w:val="3"/>
  </w:num>
  <w:num w:numId="6" w16cid:durableId="1715764889">
    <w:abstractNumId w:val="10"/>
  </w:num>
  <w:num w:numId="7" w16cid:durableId="1546479284">
    <w:abstractNumId w:val="7"/>
  </w:num>
  <w:num w:numId="8" w16cid:durableId="1096634264">
    <w:abstractNumId w:val="6"/>
  </w:num>
  <w:num w:numId="9" w16cid:durableId="1363437997">
    <w:abstractNumId w:val="20"/>
  </w:num>
  <w:num w:numId="10" w16cid:durableId="2125229109">
    <w:abstractNumId w:val="13"/>
  </w:num>
  <w:num w:numId="11" w16cid:durableId="1432050127">
    <w:abstractNumId w:val="14"/>
  </w:num>
  <w:num w:numId="12" w16cid:durableId="272134557">
    <w:abstractNumId w:val="12"/>
  </w:num>
  <w:num w:numId="13" w16cid:durableId="1017469050">
    <w:abstractNumId w:val="21"/>
  </w:num>
  <w:num w:numId="14" w16cid:durableId="1099956767">
    <w:abstractNumId w:val="16"/>
  </w:num>
  <w:num w:numId="15" w16cid:durableId="790589184">
    <w:abstractNumId w:val="8"/>
  </w:num>
  <w:num w:numId="16" w16cid:durableId="873157856">
    <w:abstractNumId w:val="5"/>
  </w:num>
  <w:num w:numId="17" w16cid:durableId="833567170">
    <w:abstractNumId w:val="2"/>
  </w:num>
  <w:num w:numId="18" w16cid:durableId="287778390">
    <w:abstractNumId w:val="1"/>
  </w:num>
  <w:num w:numId="19" w16cid:durableId="347952278">
    <w:abstractNumId w:val="18"/>
  </w:num>
  <w:num w:numId="20" w16cid:durableId="86850442">
    <w:abstractNumId w:val="9"/>
  </w:num>
  <w:num w:numId="21" w16cid:durableId="382171422">
    <w:abstractNumId w:val="4"/>
  </w:num>
  <w:num w:numId="22" w16cid:durableId="1658457012">
    <w:abstractNumId w:val="15"/>
  </w:num>
  <w:num w:numId="23" w16cid:durableId="10066332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6FA"/>
    <w:rsid w:val="000005E3"/>
    <w:rsid w:val="00005FB1"/>
    <w:rsid w:val="000111E5"/>
    <w:rsid w:val="00012751"/>
    <w:rsid w:val="00014F57"/>
    <w:rsid w:val="000153AB"/>
    <w:rsid w:val="0003403B"/>
    <w:rsid w:val="0003751B"/>
    <w:rsid w:val="00042258"/>
    <w:rsid w:val="0005009A"/>
    <w:rsid w:val="00050B52"/>
    <w:rsid w:val="00051597"/>
    <w:rsid w:val="00051F8F"/>
    <w:rsid w:val="00052C3D"/>
    <w:rsid w:val="000611A3"/>
    <w:rsid w:val="00065A52"/>
    <w:rsid w:val="00066EFA"/>
    <w:rsid w:val="00080ED5"/>
    <w:rsid w:val="000816C4"/>
    <w:rsid w:val="0008210D"/>
    <w:rsid w:val="00085104"/>
    <w:rsid w:val="00087238"/>
    <w:rsid w:val="000874BA"/>
    <w:rsid w:val="00087B47"/>
    <w:rsid w:val="00091EFA"/>
    <w:rsid w:val="00094F95"/>
    <w:rsid w:val="00095148"/>
    <w:rsid w:val="0009750F"/>
    <w:rsid w:val="000978E7"/>
    <w:rsid w:val="000A21F1"/>
    <w:rsid w:val="000A78CF"/>
    <w:rsid w:val="000B0BAE"/>
    <w:rsid w:val="000B7BD1"/>
    <w:rsid w:val="000D26A9"/>
    <w:rsid w:val="000D7A5C"/>
    <w:rsid w:val="000E1F38"/>
    <w:rsid w:val="000E40E9"/>
    <w:rsid w:val="000E5201"/>
    <w:rsid w:val="000E5E6F"/>
    <w:rsid w:val="000F43D1"/>
    <w:rsid w:val="000F738A"/>
    <w:rsid w:val="00110CC6"/>
    <w:rsid w:val="00113A09"/>
    <w:rsid w:val="00113DB8"/>
    <w:rsid w:val="00116B78"/>
    <w:rsid w:val="00124D39"/>
    <w:rsid w:val="0012643A"/>
    <w:rsid w:val="001270C0"/>
    <w:rsid w:val="001428EE"/>
    <w:rsid w:val="00145E7C"/>
    <w:rsid w:val="00146C78"/>
    <w:rsid w:val="00152061"/>
    <w:rsid w:val="001630E9"/>
    <w:rsid w:val="001636AD"/>
    <w:rsid w:val="00163CEF"/>
    <w:rsid w:val="001641C1"/>
    <w:rsid w:val="001671A0"/>
    <w:rsid w:val="00167C87"/>
    <w:rsid w:val="001813B7"/>
    <w:rsid w:val="00184494"/>
    <w:rsid w:val="001906E9"/>
    <w:rsid w:val="00190F45"/>
    <w:rsid w:val="00191D33"/>
    <w:rsid w:val="0019659B"/>
    <w:rsid w:val="001A2A54"/>
    <w:rsid w:val="001B1A03"/>
    <w:rsid w:val="001C2E85"/>
    <w:rsid w:val="001C324F"/>
    <w:rsid w:val="001C7994"/>
    <w:rsid w:val="001D1786"/>
    <w:rsid w:val="001D1FCF"/>
    <w:rsid w:val="001F4C2B"/>
    <w:rsid w:val="0020070F"/>
    <w:rsid w:val="00201CFD"/>
    <w:rsid w:val="00207A8D"/>
    <w:rsid w:val="00207FB4"/>
    <w:rsid w:val="002157EF"/>
    <w:rsid w:val="002269F4"/>
    <w:rsid w:val="0023120A"/>
    <w:rsid w:val="00231EA8"/>
    <w:rsid w:val="002321C4"/>
    <w:rsid w:val="0023419B"/>
    <w:rsid w:val="0024259A"/>
    <w:rsid w:val="00246B97"/>
    <w:rsid w:val="00251314"/>
    <w:rsid w:val="002513FB"/>
    <w:rsid w:val="00251863"/>
    <w:rsid w:val="0025356A"/>
    <w:rsid w:val="00255F22"/>
    <w:rsid w:val="00260439"/>
    <w:rsid w:val="00264FDC"/>
    <w:rsid w:val="00265182"/>
    <w:rsid w:val="00266418"/>
    <w:rsid w:val="0027283F"/>
    <w:rsid w:val="00273B66"/>
    <w:rsid w:val="00282359"/>
    <w:rsid w:val="00283B1B"/>
    <w:rsid w:val="00283BD3"/>
    <w:rsid w:val="0028419B"/>
    <w:rsid w:val="0028595F"/>
    <w:rsid w:val="0028690B"/>
    <w:rsid w:val="00290D78"/>
    <w:rsid w:val="002922EB"/>
    <w:rsid w:val="002970D2"/>
    <w:rsid w:val="002A2EBA"/>
    <w:rsid w:val="002A3644"/>
    <w:rsid w:val="002B01FF"/>
    <w:rsid w:val="002B2DA4"/>
    <w:rsid w:val="002C3887"/>
    <w:rsid w:val="002C3DC1"/>
    <w:rsid w:val="002C5B04"/>
    <w:rsid w:val="002D13DB"/>
    <w:rsid w:val="002D48B3"/>
    <w:rsid w:val="00300649"/>
    <w:rsid w:val="00301127"/>
    <w:rsid w:val="0030154D"/>
    <w:rsid w:val="00312A46"/>
    <w:rsid w:val="00323B5C"/>
    <w:rsid w:val="003240D7"/>
    <w:rsid w:val="00324F8F"/>
    <w:rsid w:val="003504FB"/>
    <w:rsid w:val="003509EF"/>
    <w:rsid w:val="0035470F"/>
    <w:rsid w:val="00355CED"/>
    <w:rsid w:val="003719D4"/>
    <w:rsid w:val="00375251"/>
    <w:rsid w:val="00376513"/>
    <w:rsid w:val="0039262B"/>
    <w:rsid w:val="0039612E"/>
    <w:rsid w:val="003A62DC"/>
    <w:rsid w:val="003B3AC9"/>
    <w:rsid w:val="003C1E32"/>
    <w:rsid w:val="003C37C9"/>
    <w:rsid w:val="003D012E"/>
    <w:rsid w:val="003D6359"/>
    <w:rsid w:val="003E1F04"/>
    <w:rsid w:val="003E2218"/>
    <w:rsid w:val="003F21DE"/>
    <w:rsid w:val="003F309E"/>
    <w:rsid w:val="0041169B"/>
    <w:rsid w:val="00411BD9"/>
    <w:rsid w:val="004221FB"/>
    <w:rsid w:val="00430188"/>
    <w:rsid w:val="00431171"/>
    <w:rsid w:val="004356EC"/>
    <w:rsid w:val="00444BB5"/>
    <w:rsid w:val="00446D2B"/>
    <w:rsid w:val="00447AF0"/>
    <w:rsid w:val="00451FEC"/>
    <w:rsid w:val="00452089"/>
    <w:rsid w:val="00455C34"/>
    <w:rsid w:val="0046024C"/>
    <w:rsid w:val="004602AD"/>
    <w:rsid w:val="00466D5B"/>
    <w:rsid w:val="00467D39"/>
    <w:rsid w:val="004724A8"/>
    <w:rsid w:val="004736F2"/>
    <w:rsid w:val="00474DB1"/>
    <w:rsid w:val="0048407B"/>
    <w:rsid w:val="004920F8"/>
    <w:rsid w:val="004935F7"/>
    <w:rsid w:val="004A4226"/>
    <w:rsid w:val="004A5F41"/>
    <w:rsid w:val="004A7612"/>
    <w:rsid w:val="004B0167"/>
    <w:rsid w:val="004B2050"/>
    <w:rsid w:val="004B451D"/>
    <w:rsid w:val="004B618A"/>
    <w:rsid w:val="004C1209"/>
    <w:rsid w:val="004C7D44"/>
    <w:rsid w:val="004D7353"/>
    <w:rsid w:val="004D7719"/>
    <w:rsid w:val="004E1025"/>
    <w:rsid w:val="004E2ADC"/>
    <w:rsid w:val="004E43EA"/>
    <w:rsid w:val="004E4894"/>
    <w:rsid w:val="004E4913"/>
    <w:rsid w:val="004E4AB3"/>
    <w:rsid w:val="004E5F54"/>
    <w:rsid w:val="004F2EA9"/>
    <w:rsid w:val="004F4D6F"/>
    <w:rsid w:val="004F57D9"/>
    <w:rsid w:val="0050219E"/>
    <w:rsid w:val="00503A8D"/>
    <w:rsid w:val="00506F81"/>
    <w:rsid w:val="0050731A"/>
    <w:rsid w:val="0051140E"/>
    <w:rsid w:val="005152FB"/>
    <w:rsid w:val="00515BB5"/>
    <w:rsid w:val="00523F70"/>
    <w:rsid w:val="005272AC"/>
    <w:rsid w:val="00531537"/>
    <w:rsid w:val="005339DE"/>
    <w:rsid w:val="00547C6D"/>
    <w:rsid w:val="005537A4"/>
    <w:rsid w:val="0055495A"/>
    <w:rsid w:val="00554B89"/>
    <w:rsid w:val="00555A6F"/>
    <w:rsid w:val="00557314"/>
    <w:rsid w:val="0055786C"/>
    <w:rsid w:val="00560C30"/>
    <w:rsid w:val="00562854"/>
    <w:rsid w:val="0056547F"/>
    <w:rsid w:val="00567AAD"/>
    <w:rsid w:val="00580551"/>
    <w:rsid w:val="00585C88"/>
    <w:rsid w:val="00586006"/>
    <w:rsid w:val="00587E72"/>
    <w:rsid w:val="005921C7"/>
    <w:rsid w:val="0059604D"/>
    <w:rsid w:val="005A10CB"/>
    <w:rsid w:val="005A19E2"/>
    <w:rsid w:val="005A3AB9"/>
    <w:rsid w:val="005A4819"/>
    <w:rsid w:val="005A4B96"/>
    <w:rsid w:val="005A718B"/>
    <w:rsid w:val="005A71A7"/>
    <w:rsid w:val="005B1EA9"/>
    <w:rsid w:val="005B2BC8"/>
    <w:rsid w:val="005B7562"/>
    <w:rsid w:val="005C534C"/>
    <w:rsid w:val="005C5CC6"/>
    <w:rsid w:val="005C63FA"/>
    <w:rsid w:val="005D072B"/>
    <w:rsid w:val="005D0FC0"/>
    <w:rsid w:val="005D1801"/>
    <w:rsid w:val="005D6D00"/>
    <w:rsid w:val="005D6E38"/>
    <w:rsid w:val="005D773C"/>
    <w:rsid w:val="005E12C6"/>
    <w:rsid w:val="005E4D85"/>
    <w:rsid w:val="005F0550"/>
    <w:rsid w:val="005F0D06"/>
    <w:rsid w:val="005F1638"/>
    <w:rsid w:val="005F5683"/>
    <w:rsid w:val="005F6A31"/>
    <w:rsid w:val="00604D0C"/>
    <w:rsid w:val="00606C8C"/>
    <w:rsid w:val="0060743C"/>
    <w:rsid w:val="00610033"/>
    <w:rsid w:val="0061463B"/>
    <w:rsid w:val="006159C5"/>
    <w:rsid w:val="00616C93"/>
    <w:rsid w:val="00621AFD"/>
    <w:rsid w:val="00622154"/>
    <w:rsid w:val="006254FE"/>
    <w:rsid w:val="0062795A"/>
    <w:rsid w:val="00627F26"/>
    <w:rsid w:val="00634458"/>
    <w:rsid w:val="00635581"/>
    <w:rsid w:val="006413D3"/>
    <w:rsid w:val="006420E8"/>
    <w:rsid w:val="00643DC9"/>
    <w:rsid w:val="00655A90"/>
    <w:rsid w:val="00661499"/>
    <w:rsid w:val="006621C3"/>
    <w:rsid w:val="0066352E"/>
    <w:rsid w:val="006708CF"/>
    <w:rsid w:val="00672745"/>
    <w:rsid w:val="00675C07"/>
    <w:rsid w:val="006762D6"/>
    <w:rsid w:val="00677FFB"/>
    <w:rsid w:val="00680BA1"/>
    <w:rsid w:val="0068448D"/>
    <w:rsid w:val="00685BE5"/>
    <w:rsid w:val="006A35D5"/>
    <w:rsid w:val="006A723D"/>
    <w:rsid w:val="006A7C1E"/>
    <w:rsid w:val="006B12C3"/>
    <w:rsid w:val="006B4094"/>
    <w:rsid w:val="006B7E85"/>
    <w:rsid w:val="006B7ED2"/>
    <w:rsid w:val="006C025B"/>
    <w:rsid w:val="006C5813"/>
    <w:rsid w:val="006D2E6E"/>
    <w:rsid w:val="006D4A88"/>
    <w:rsid w:val="006D52C3"/>
    <w:rsid w:val="006D5B05"/>
    <w:rsid w:val="006D5CA8"/>
    <w:rsid w:val="006E0886"/>
    <w:rsid w:val="006E0A6A"/>
    <w:rsid w:val="006E2D9F"/>
    <w:rsid w:val="006E4CAD"/>
    <w:rsid w:val="006E5880"/>
    <w:rsid w:val="006E7E42"/>
    <w:rsid w:val="0071000F"/>
    <w:rsid w:val="00711C95"/>
    <w:rsid w:val="007125B1"/>
    <w:rsid w:val="00715A6D"/>
    <w:rsid w:val="00717944"/>
    <w:rsid w:val="00724866"/>
    <w:rsid w:val="00730EDC"/>
    <w:rsid w:val="00731CE4"/>
    <w:rsid w:val="007331D7"/>
    <w:rsid w:val="00734B91"/>
    <w:rsid w:val="007355BA"/>
    <w:rsid w:val="007361AC"/>
    <w:rsid w:val="00744B00"/>
    <w:rsid w:val="007451B5"/>
    <w:rsid w:val="007458BF"/>
    <w:rsid w:val="00756F29"/>
    <w:rsid w:val="0076231B"/>
    <w:rsid w:val="0076485A"/>
    <w:rsid w:val="007679EB"/>
    <w:rsid w:val="0077062F"/>
    <w:rsid w:val="00775160"/>
    <w:rsid w:val="0077537D"/>
    <w:rsid w:val="00776A43"/>
    <w:rsid w:val="007845A5"/>
    <w:rsid w:val="00786943"/>
    <w:rsid w:val="00786A55"/>
    <w:rsid w:val="00790AB9"/>
    <w:rsid w:val="007937A6"/>
    <w:rsid w:val="007957A1"/>
    <w:rsid w:val="00796C7F"/>
    <w:rsid w:val="00797FFB"/>
    <w:rsid w:val="007A0C9A"/>
    <w:rsid w:val="007A0D0E"/>
    <w:rsid w:val="007A1CDE"/>
    <w:rsid w:val="007A1E66"/>
    <w:rsid w:val="007A3E42"/>
    <w:rsid w:val="007A485D"/>
    <w:rsid w:val="007A7D06"/>
    <w:rsid w:val="007B5780"/>
    <w:rsid w:val="007D1B02"/>
    <w:rsid w:val="007D1D14"/>
    <w:rsid w:val="007D3479"/>
    <w:rsid w:val="007E2300"/>
    <w:rsid w:val="007E782A"/>
    <w:rsid w:val="007F25E8"/>
    <w:rsid w:val="007F3C10"/>
    <w:rsid w:val="007F550F"/>
    <w:rsid w:val="007F661E"/>
    <w:rsid w:val="00803F0A"/>
    <w:rsid w:val="00804115"/>
    <w:rsid w:val="00805EDB"/>
    <w:rsid w:val="00807996"/>
    <w:rsid w:val="00816052"/>
    <w:rsid w:val="008223A4"/>
    <w:rsid w:val="00822478"/>
    <w:rsid w:val="00822BAB"/>
    <w:rsid w:val="00823F10"/>
    <w:rsid w:val="00824550"/>
    <w:rsid w:val="0083286C"/>
    <w:rsid w:val="00834BAB"/>
    <w:rsid w:val="0083629C"/>
    <w:rsid w:val="00837DA8"/>
    <w:rsid w:val="00845BA9"/>
    <w:rsid w:val="008460A3"/>
    <w:rsid w:val="00851189"/>
    <w:rsid w:val="00852A52"/>
    <w:rsid w:val="00852C39"/>
    <w:rsid w:val="00852DF7"/>
    <w:rsid w:val="008562F0"/>
    <w:rsid w:val="0085685F"/>
    <w:rsid w:val="00867F0F"/>
    <w:rsid w:val="00871241"/>
    <w:rsid w:val="0088246E"/>
    <w:rsid w:val="008834A1"/>
    <w:rsid w:val="008A0311"/>
    <w:rsid w:val="008A47DA"/>
    <w:rsid w:val="008A5D56"/>
    <w:rsid w:val="008B3F6D"/>
    <w:rsid w:val="008B4EA9"/>
    <w:rsid w:val="008B6F82"/>
    <w:rsid w:val="008C5F09"/>
    <w:rsid w:val="008C7F34"/>
    <w:rsid w:val="008D0894"/>
    <w:rsid w:val="008D42EA"/>
    <w:rsid w:val="008D6DCA"/>
    <w:rsid w:val="008E2549"/>
    <w:rsid w:val="008E271D"/>
    <w:rsid w:val="008E3F80"/>
    <w:rsid w:val="008E4A73"/>
    <w:rsid w:val="008F0156"/>
    <w:rsid w:val="008F0683"/>
    <w:rsid w:val="008F181E"/>
    <w:rsid w:val="008F2589"/>
    <w:rsid w:val="008F3066"/>
    <w:rsid w:val="0090171D"/>
    <w:rsid w:val="00906A0A"/>
    <w:rsid w:val="009120D0"/>
    <w:rsid w:val="00912966"/>
    <w:rsid w:val="00915D1C"/>
    <w:rsid w:val="00920D0C"/>
    <w:rsid w:val="00921774"/>
    <w:rsid w:val="0092376F"/>
    <w:rsid w:val="0092623C"/>
    <w:rsid w:val="00926673"/>
    <w:rsid w:val="00927939"/>
    <w:rsid w:val="009337D0"/>
    <w:rsid w:val="00941E1B"/>
    <w:rsid w:val="00942B32"/>
    <w:rsid w:val="00943C0D"/>
    <w:rsid w:val="0094446E"/>
    <w:rsid w:val="00944A1B"/>
    <w:rsid w:val="0094635A"/>
    <w:rsid w:val="00947661"/>
    <w:rsid w:val="009535B9"/>
    <w:rsid w:val="00954E1A"/>
    <w:rsid w:val="009565DB"/>
    <w:rsid w:val="00956712"/>
    <w:rsid w:val="00962AD9"/>
    <w:rsid w:val="00963D3A"/>
    <w:rsid w:val="009707C8"/>
    <w:rsid w:val="00970CF9"/>
    <w:rsid w:val="00974825"/>
    <w:rsid w:val="00976413"/>
    <w:rsid w:val="009824F4"/>
    <w:rsid w:val="00990126"/>
    <w:rsid w:val="00991956"/>
    <w:rsid w:val="00993F66"/>
    <w:rsid w:val="00996E94"/>
    <w:rsid w:val="009A0CF2"/>
    <w:rsid w:val="009A1E03"/>
    <w:rsid w:val="009A2C53"/>
    <w:rsid w:val="009A799B"/>
    <w:rsid w:val="009B1523"/>
    <w:rsid w:val="009B442C"/>
    <w:rsid w:val="009C1B4C"/>
    <w:rsid w:val="009C1B62"/>
    <w:rsid w:val="009C571B"/>
    <w:rsid w:val="009D17DE"/>
    <w:rsid w:val="009D4CFE"/>
    <w:rsid w:val="009D5F9B"/>
    <w:rsid w:val="009E528A"/>
    <w:rsid w:val="009F40E0"/>
    <w:rsid w:val="009F44B6"/>
    <w:rsid w:val="009F67CC"/>
    <w:rsid w:val="009F7008"/>
    <w:rsid w:val="00A01448"/>
    <w:rsid w:val="00A119AE"/>
    <w:rsid w:val="00A17432"/>
    <w:rsid w:val="00A20A29"/>
    <w:rsid w:val="00A222DC"/>
    <w:rsid w:val="00A266F1"/>
    <w:rsid w:val="00A356DC"/>
    <w:rsid w:val="00A37377"/>
    <w:rsid w:val="00A42F96"/>
    <w:rsid w:val="00A439B7"/>
    <w:rsid w:val="00A443F5"/>
    <w:rsid w:val="00A56D56"/>
    <w:rsid w:val="00A61693"/>
    <w:rsid w:val="00A61DF6"/>
    <w:rsid w:val="00A6247E"/>
    <w:rsid w:val="00A67FE5"/>
    <w:rsid w:val="00A72944"/>
    <w:rsid w:val="00A737C8"/>
    <w:rsid w:val="00A77DB6"/>
    <w:rsid w:val="00A805C9"/>
    <w:rsid w:val="00A80F5D"/>
    <w:rsid w:val="00A92F53"/>
    <w:rsid w:val="00AA2066"/>
    <w:rsid w:val="00AA22D3"/>
    <w:rsid w:val="00AA2493"/>
    <w:rsid w:val="00AA3F4F"/>
    <w:rsid w:val="00AA5EAE"/>
    <w:rsid w:val="00AA5F7E"/>
    <w:rsid w:val="00AB0EEC"/>
    <w:rsid w:val="00AB1742"/>
    <w:rsid w:val="00AB4C1F"/>
    <w:rsid w:val="00AC4197"/>
    <w:rsid w:val="00AC5B94"/>
    <w:rsid w:val="00AC686D"/>
    <w:rsid w:val="00AC6C3F"/>
    <w:rsid w:val="00AD7DEC"/>
    <w:rsid w:val="00AE03CD"/>
    <w:rsid w:val="00AE26DD"/>
    <w:rsid w:val="00AE49E1"/>
    <w:rsid w:val="00AE5E12"/>
    <w:rsid w:val="00AF185D"/>
    <w:rsid w:val="00AF1CE8"/>
    <w:rsid w:val="00AF380E"/>
    <w:rsid w:val="00AF4D7C"/>
    <w:rsid w:val="00B03B15"/>
    <w:rsid w:val="00B07028"/>
    <w:rsid w:val="00B17239"/>
    <w:rsid w:val="00B212E6"/>
    <w:rsid w:val="00B230C3"/>
    <w:rsid w:val="00B2753A"/>
    <w:rsid w:val="00B3457F"/>
    <w:rsid w:val="00B35373"/>
    <w:rsid w:val="00B37DD1"/>
    <w:rsid w:val="00B413C0"/>
    <w:rsid w:val="00B44FDD"/>
    <w:rsid w:val="00B45A6D"/>
    <w:rsid w:val="00B5067C"/>
    <w:rsid w:val="00B53045"/>
    <w:rsid w:val="00B54716"/>
    <w:rsid w:val="00B55B0D"/>
    <w:rsid w:val="00B572BD"/>
    <w:rsid w:val="00B72DC6"/>
    <w:rsid w:val="00B73E28"/>
    <w:rsid w:val="00B74483"/>
    <w:rsid w:val="00B755DD"/>
    <w:rsid w:val="00B81360"/>
    <w:rsid w:val="00B871B8"/>
    <w:rsid w:val="00BA0C18"/>
    <w:rsid w:val="00BA33E5"/>
    <w:rsid w:val="00BA536F"/>
    <w:rsid w:val="00BA7618"/>
    <w:rsid w:val="00BA79A7"/>
    <w:rsid w:val="00BB2AD8"/>
    <w:rsid w:val="00BB6D82"/>
    <w:rsid w:val="00BB789C"/>
    <w:rsid w:val="00BC0708"/>
    <w:rsid w:val="00BC0D1E"/>
    <w:rsid w:val="00BC16CC"/>
    <w:rsid w:val="00BC4FC7"/>
    <w:rsid w:val="00BC5420"/>
    <w:rsid w:val="00BC62CB"/>
    <w:rsid w:val="00BC6E2F"/>
    <w:rsid w:val="00BC6F5B"/>
    <w:rsid w:val="00BD6DE7"/>
    <w:rsid w:val="00BE2412"/>
    <w:rsid w:val="00BE37BF"/>
    <w:rsid w:val="00BF3FC1"/>
    <w:rsid w:val="00BF5D2C"/>
    <w:rsid w:val="00C01EC0"/>
    <w:rsid w:val="00C02A8D"/>
    <w:rsid w:val="00C07674"/>
    <w:rsid w:val="00C138C7"/>
    <w:rsid w:val="00C20A09"/>
    <w:rsid w:val="00C354BD"/>
    <w:rsid w:val="00C35DF7"/>
    <w:rsid w:val="00C3785E"/>
    <w:rsid w:val="00C40315"/>
    <w:rsid w:val="00C41C60"/>
    <w:rsid w:val="00C4675E"/>
    <w:rsid w:val="00C507DD"/>
    <w:rsid w:val="00C546DD"/>
    <w:rsid w:val="00C54AA0"/>
    <w:rsid w:val="00C5567E"/>
    <w:rsid w:val="00C55FCD"/>
    <w:rsid w:val="00C60B91"/>
    <w:rsid w:val="00C6677A"/>
    <w:rsid w:val="00C749C9"/>
    <w:rsid w:val="00C801AC"/>
    <w:rsid w:val="00C82B0A"/>
    <w:rsid w:val="00C910E4"/>
    <w:rsid w:val="00C94D58"/>
    <w:rsid w:val="00C9716F"/>
    <w:rsid w:val="00CA406F"/>
    <w:rsid w:val="00CA771A"/>
    <w:rsid w:val="00CB2F54"/>
    <w:rsid w:val="00CB354C"/>
    <w:rsid w:val="00CB5530"/>
    <w:rsid w:val="00CC3371"/>
    <w:rsid w:val="00CC67BA"/>
    <w:rsid w:val="00CD6F7F"/>
    <w:rsid w:val="00CD77F6"/>
    <w:rsid w:val="00CF201A"/>
    <w:rsid w:val="00CF37D2"/>
    <w:rsid w:val="00CF4294"/>
    <w:rsid w:val="00CF4B98"/>
    <w:rsid w:val="00CF6E8D"/>
    <w:rsid w:val="00CF7918"/>
    <w:rsid w:val="00D07741"/>
    <w:rsid w:val="00D118F9"/>
    <w:rsid w:val="00D21ABF"/>
    <w:rsid w:val="00D22DC9"/>
    <w:rsid w:val="00D31020"/>
    <w:rsid w:val="00D32161"/>
    <w:rsid w:val="00D34C7A"/>
    <w:rsid w:val="00D35428"/>
    <w:rsid w:val="00D35955"/>
    <w:rsid w:val="00D37D41"/>
    <w:rsid w:val="00D4433F"/>
    <w:rsid w:val="00D443F3"/>
    <w:rsid w:val="00D478E0"/>
    <w:rsid w:val="00D5451B"/>
    <w:rsid w:val="00D570BE"/>
    <w:rsid w:val="00D638B5"/>
    <w:rsid w:val="00D708F0"/>
    <w:rsid w:val="00D90FFD"/>
    <w:rsid w:val="00DA30F0"/>
    <w:rsid w:val="00DA3CA4"/>
    <w:rsid w:val="00DA66D6"/>
    <w:rsid w:val="00DB1F85"/>
    <w:rsid w:val="00DC7A19"/>
    <w:rsid w:val="00DD359C"/>
    <w:rsid w:val="00DD4381"/>
    <w:rsid w:val="00DD6DCB"/>
    <w:rsid w:val="00DE0A78"/>
    <w:rsid w:val="00DE0CBB"/>
    <w:rsid w:val="00DE256A"/>
    <w:rsid w:val="00DF295A"/>
    <w:rsid w:val="00DF3977"/>
    <w:rsid w:val="00DF42AD"/>
    <w:rsid w:val="00DF5AE2"/>
    <w:rsid w:val="00E1174B"/>
    <w:rsid w:val="00E13CC8"/>
    <w:rsid w:val="00E16534"/>
    <w:rsid w:val="00E174FA"/>
    <w:rsid w:val="00E17A45"/>
    <w:rsid w:val="00E20D5D"/>
    <w:rsid w:val="00E22AE4"/>
    <w:rsid w:val="00E239FA"/>
    <w:rsid w:val="00E326FA"/>
    <w:rsid w:val="00E32E35"/>
    <w:rsid w:val="00E35781"/>
    <w:rsid w:val="00E457AC"/>
    <w:rsid w:val="00E45C8D"/>
    <w:rsid w:val="00E47105"/>
    <w:rsid w:val="00E630E8"/>
    <w:rsid w:val="00E641EC"/>
    <w:rsid w:val="00E66389"/>
    <w:rsid w:val="00E71546"/>
    <w:rsid w:val="00E7179C"/>
    <w:rsid w:val="00E73A1A"/>
    <w:rsid w:val="00E75FE4"/>
    <w:rsid w:val="00E85018"/>
    <w:rsid w:val="00E956AE"/>
    <w:rsid w:val="00EA2914"/>
    <w:rsid w:val="00EB2698"/>
    <w:rsid w:val="00EC30F7"/>
    <w:rsid w:val="00EC324E"/>
    <w:rsid w:val="00EC4EBC"/>
    <w:rsid w:val="00ED004A"/>
    <w:rsid w:val="00ED2ECC"/>
    <w:rsid w:val="00ED4B10"/>
    <w:rsid w:val="00EE4763"/>
    <w:rsid w:val="00EE50A7"/>
    <w:rsid w:val="00EE5498"/>
    <w:rsid w:val="00EE5B0E"/>
    <w:rsid w:val="00EE6C24"/>
    <w:rsid w:val="00EF11F7"/>
    <w:rsid w:val="00EF5DBF"/>
    <w:rsid w:val="00EF6294"/>
    <w:rsid w:val="00EF6423"/>
    <w:rsid w:val="00F016F3"/>
    <w:rsid w:val="00F04108"/>
    <w:rsid w:val="00F06412"/>
    <w:rsid w:val="00F06DDC"/>
    <w:rsid w:val="00F12EC8"/>
    <w:rsid w:val="00F155E3"/>
    <w:rsid w:val="00F172E5"/>
    <w:rsid w:val="00F17505"/>
    <w:rsid w:val="00F17B82"/>
    <w:rsid w:val="00F17BA0"/>
    <w:rsid w:val="00F201AB"/>
    <w:rsid w:val="00F3072B"/>
    <w:rsid w:val="00F33A89"/>
    <w:rsid w:val="00F34A08"/>
    <w:rsid w:val="00F37AFA"/>
    <w:rsid w:val="00F421DA"/>
    <w:rsid w:val="00F4317E"/>
    <w:rsid w:val="00F44B4B"/>
    <w:rsid w:val="00F45B13"/>
    <w:rsid w:val="00F50248"/>
    <w:rsid w:val="00F5115D"/>
    <w:rsid w:val="00F6090E"/>
    <w:rsid w:val="00F6268B"/>
    <w:rsid w:val="00F72568"/>
    <w:rsid w:val="00F72D49"/>
    <w:rsid w:val="00F74FE5"/>
    <w:rsid w:val="00F76530"/>
    <w:rsid w:val="00F83302"/>
    <w:rsid w:val="00F864B3"/>
    <w:rsid w:val="00FA010C"/>
    <w:rsid w:val="00FA333E"/>
    <w:rsid w:val="00FB1923"/>
    <w:rsid w:val="00FB4B50"/>
    <w:rsid w:val="00FB54B7"/>
    <w:rsid w:val="00FC5024"/>
    <w:rsid w:val="00FC638C"/>
    <w:rsid w:val="00FD1781"/>
    <w:rsid w:val="00FD1AD9"/>
    <w:rsid w:val="00FD496A"/>
    <w:rsid w:val="00FD735E"/>
    <w:rsid w:val="00FE0699"/>
    <w:rsid w:val="00FE0CA4"/>
    <w:rsid w:val="00FE2721"/>
    <w:rsid w:val="00FF037D"/>
    <w:rsid w:val="00FF296F"/>
    <w:rsid w:val="00FF597D"/>
    <w:rsid w:val="00FF6952"/>
    <w:rsid w:val="00FF6C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D5209"/>
  <w15:docId w15:val="{381D6B13-71FE-4222-8E4A-75C9A87A4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6FA"/>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447AF0"/>
    <w:rPr>
      <w:vertAlign w:val="superscript"/>
    </w:rPr>
  </w:style>
  <w:style w:type="table" w:styleId="TableGrid">
    <w:name w:val="Table Grid"/>
    <w:basedOn w:val="TableNormal"/>
    <w:uiPriority w:val="59"/>
    <w:rsid w:val="00447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7AF0"/>
    <w:rPr>
      <w:sz w:val="16"/>
      <w:szCs w:val="16"/>
    </w:rPr>
  </w:style>
  <w:style w:type="paragraph" w:styleId="CommentText">
    <w:name w:val="annotation text"/>
    <w:basedOn w:val="Normal"/>
    <w:link w:val="CommentTextChar"/>
    <w:uiPriority w:val="99"/>
    <w:semiHidden/>
    <w:unhideWhenUsed/>
    <w:rsid w:val="00447AF0"/>
    <w:pPr>
      <w:spacing w:line="240" w:lineRule="auto"/>
    </w:pPr>
    <w:rPr>
      <w:sz w:val="20"/>
      <w:szCs w:val="20"/>
    </w:rPr>
  </w:style>
  <w:style w:type="character" w:customStyle="1" w:styleId="CommentTextChar">
    <w:name w:val="Comment Text Char"/>
    <w:basedOn w:val="DefaultParagraphFont"/>
    <w:link w:val="CommentText"/>
    <w:uiPriority w:val="99"/>
    <w:semiHidden/>
    <w:rsid w:val="00447AF0"/>
    <w:rPr>
      <w:sz w:val="20"/>
      <w:szCs w:val="20"/>
    </w:rPr>
  </w:style>
  <w:style w:type="paragraph" w:styleId="BalloonText">
    <w:name w:val="Balloon Text"/>
    <w:basedOn w:val="Normal"/>
    <w:link w:val="BalloonTextChar"/>
    <w:uiPriority w:val="99"/>
    <w:semiHidden/>
    <w:unhideWhenUsed/>
    <w:rsid w:val="00447A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AF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636AD"/>
    <w:rPr>
      <w:b/>
      <w:bCs/>
    </w:rPr>
  </w:style>
  <w:style w:type="character" w:customStyle="1" w:styleId="CommentSubjectChar">
    <w:name w:val="Comment Subject Char"/>
    <w:basedOn w:val="CommentTextChar"/>
    <w:link w:val="CommentSubject"/>
    <w:uiPriority w:val="99"/>
    <w:semiHidden/>
    <w:rsid w:val="001636AD"/>
    <w:rPr>
      <w:b/>
      <w:bCs/>
      <w:sz w:val="20"/>
      <w:szCs w:val="20"/>
    </w:rPr>
  </w:style>
  <w:style w:type="paragraph" w:styleId="Header">
    <w:name w:val="header"/>
    <w:basedOn w:val="Normal"/>
    <w:link w:val="HeaderChar"/>
    <w:uiPriority w:val="99"/>
    <w:unhideWhenUsed/>
    <w:rsid w:val="004A7612"/>
    <w:pPr>
      <w:tabs>
        <w:tab w:val="center" w:pos="4153"/>
        <w:tab w:val="right" w:pos="8306"/>
      </w:tabs>
      <w:spacing w:after="0" w:line="240" w:lineRule="auto"/>
    </w:pPr>
  </w:style>
  <w:style w:type="character" w:customStyle="1" w:styleId="HeaderChar">
    <w:name w:val="Header Char"/>
    <w:basedOn w:val="DefaultParagraphFont"/>
    <w:link w:val="Header"/>
    <w:uiPriority w:val="99"/>
    <w:rsid w:val="004A7612"/>
  </w:style>
  <w:style w:type="paragraph" w:styleId="Footer">
    <w:name w:val="footer"/>
    <w:basedOn w:val="Normal"/>
    <w:link w:val="FooterChar"/>
    <w:uiPriority w:val="99"/>
    <w:unhideWhenUsed/>
    <w:rsid w:val="004A7612"/>
    <w:pPr>
      <w:tabs>
        <w:tab w:val="center" w:pos="4153"/>
        <w:tab w:val="right" w:pos="8306"/>
      </w:tabs>
      <w:spacing w:after="0" w:line="240" w:lineRule="auto"/>
    </w:pPr>
  </w:style>
  <w:style w:type="character" w:customStyle="1" w:styleId="FooterChar">
    <w:name w:val="Footer Char"/>
    <w:basedOn w:val="DefaultParagraphFont"/>
    <w:link w:val="Footer"/>
    <w:uiPriority w:val="99"/>
    <w:rsid w:val="004A7612"/>
  </w:style>
  <w:style w:type="paragraph" w:styleId="FootnoteText">
    <w:name w:val="footnote text"/>
    <w:basedOn w:val="Normal"/>
    <w:link w:val="FootnoteTextChar"/>
    <w:uiPriority w:val="99"/>
    <w:semiHidden/>
    <w:unhideWhenUsed/>
    <w:rsid w:val="004A7612"/>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4A7612"/>
    <w:rPr>
      <w:rFonts w:eastAsiaTheme="minorEastAsia"/>
      <w:sz w:val="20"/>
      <w:szCs w:val="20"/>
    </w:rPr>
  </w:style>
  <w:style w:type="paragraph" w:styleId="ListParagraph">
    <w:name w:val="List Paragraph"/>
    <w:basedOn w:val="Normal"/>
    <w:uiPriority w:val="34"/>
    <w:qFormat/>
    <w:rsid w:val="004A7612"/>
    <w:pPr>
      <w:spacing w:after="200" w:line="276" w:lineRule="auto"/>
      <w:ind w:left="720"/>
      <w:contextualSpacing/>
    </w:pPr>
  </w:style>
  <w:style w:type="character" w:styleId="Hyperlink">
    <w:name w:val="Hyperlink"/>
    <w:basedOn w:val="DefaultParagraphFont"/>
    <w:uiPriority w:val="99"/>
    <w:unhideWhenUsed/>
    <w:rsid w:val="00822478"/>
    <w:rPr>
      <w:color w:val="0000FF"/>
      <w:u w:val="single"/>
    </w:rPr>
  </w:style>
  <w:style w:type="paragraph" w:styleId="NormalWeb">
    <w:name w:val="Normal (Web)"/>
    <w:basedOn w:val="Normal"/>
    <w:uiPriority w:val="99"/>
    <w:unhideWhenUsed/>
    <w:rsid w:val="000005E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i">
    <w:name w:val="gi"/>
    <w:basedOn w:val="DefaultParagraphFont"/>
    <w:rsid w:val="00D570BE"/>
  </w:style>
  <w:style w:type="paragraph" w:styleId="EndnoteText">
    <w:name w:val="endnote text"/>
    <w:basedOn w:val="Normal"/>
    <w:link w:val="EndnoteTextChar"/>
    <w:uiPriority w:val="99"/>
    <w:semiHidden/>
    <w:unhideWhenUsed/>
    <w:rsid w:val="00087B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7B47"/>
    <w:rPr>
      <w:sz w:val="20"/>
      <w:szCs w:val="20"/>
    </w:rPr>
  </w:style>
  <w:style w:type="character" w:styleId="EndnoteReference">
    <w:name w:val="endnote reference"/>
    <w:basedOn w:val="DefaultParagraphFont"/>
    <w:uiPriority w:val="99"/>
    <w:semiHidden/>
    <w:unhideWhenUsed/>
    <w:rsid w:val="00087B47"/>
    <w:rPr>
      <w:vertAlign w:val="superscript"/>
    </w:rPr>
  </w:style>
  <w:style w:type="paragraph" w:styleId="HTMLPreformatted">
    <w:name w:val="HTML Preformatted"/>
    <w:basedOn w:val="Normal"/>
    <w:link w:val="HTMLPreformattedChar"/>
    <w:uiPriority w:val="99"/>
    <w:semiHidden/>
    <w:unhideWhenUsed/>
    <w:rsid w:val="009B4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B442C"/>
    <w:rPr>
      <w:rFonts w:ascii="Courier New" w:eastAsia="Times New Roman" w:hAnsi="Courier New" w:cs="Courier New"/>
      <w:sz w:val="20"/>
      <w:szCs w:val="20"/>
    </w:rPr>
  </w:style>
  <w:style w:type="character" w:customStyle="1" w:styleId="y2iqfc">
    <w:name w:val="y2iqfc"/>
    <w:basedOn w:val="DefaultParagraphFont"/>
    <w:rsid w:val="009B442C"/>
  </w:style>
  <w:style w:type="paragraph" w:customStyle="1" w:styleId="a">
    <w:name w:val="الفهرس"/>
    <w:basedOn w:val="Normal"/>
    <w:uiPriority w:val="99"/>
    <w:rsid w:val="00411BD9"/>
    <w:pPr>
      <w:suppressAutoHyphens/>
      <w:autoSpaceDE w:val="0"/>
      <w:autoSpaceDN w:val="0"/>
      <w:adjustRightInd w:val="0"/>
      <w:spacing w:after="0" w:line="820" w:lineRule="atLeast"/>
      <w:jc w:val="center"/>
      <w:textAlignment w:val="center"/>
    </w:pPr>
    <w:rPr>
      <w:rFonts w:ascii="AlHurraTxtBold" w:cs="AlHurraTxtBold"/>
      <w:b/>
      <w:bCs/>
      <w:color w:val="000000"/>
      <w:spacing w:val="4"/>
      <w:position w:val="10"/>
      <w:sz w:val="52"/>
      <w:szCs w:val="52"/>
      <w:lang w:bidi="ar-Y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14250">
      <w:bodyDiv w:val="1"/>
      <w:marLeft w:val="0"/>
      <w:marRight w:val="0"/>
      <w:marTop w:val="0"/>
      <w:marBottom w:val="0"/>
      <w:divBdr>
        <w:top w:val="none" w:sz="0" w:space="0" w:color="auto"/>
        <w:left w:val="none" w:sz="0" w:space="0" w:color="auto"/>
        <w:bottom w:val="none" w:sz="0" w:space="0" w:color="auto"/>
        <w:right w:val="none" w:sz="0" w:space="0" w:color="auto"/>
      </w:divBdr>
    </w:div>
    <w:div w:id="182742984">
      <w:bodyDiv w:val="1"/>
      <w:marLeft w:val="0"/>
      <w:marRight w:val="0"/>
      <w:marTop w:val="0"/>
      <w:marBottom w:val="0"/>
      <w:divBdr>
        <w:top w:val="none" w:sz="0" w:space="0" w:color="auto"/>
        <w:left w:val="none" w:sz="0" w:space="0" w:color="auto"/>
        <w:bottom w:val="none" w:sz="0" w:space="0" w:color="auto"/>
        <w:right w:val="none" w:sz="0" w:space="0" w:color="auto"/>
      </w:divBdr>
    </w:div>
    <w:div w:id="317001967">
      <w:bodyDiv w:val="1"/>
      <w:marLeft w:val="0"/>
      <w:marRight w:val="0"/>
      <w:marTop w:val="0"/>
      <w:marBottom w:val="0"/>
      <w:divBdr>
        <w:top w:val="none" w:sz="0" w:space="0" w:color="auto"/>
        <w:left w:val="none" w:sz="0" w:space="0" w:color="auto"/>
        <w:bottom w:val="none" w:sz="0" w:space="0" w:color="auto"/>
        <w:right w:val="none" w:sz="0" w:space="0" w:color="auto"/>
      </w:divBdr>
    </w:div>
    <w:div w:id="395514606">
      <w:bodyDiv w:val="1"/>
      <w:marLeft w:val="0"/>
      <w:marRight w:val="0"/>
      <w:marTop w:val="0"/>
      <w:marBottom w:val="0"/>
      <w:divBdr>
        <w:top w:val="none" w:sz="0" w:space="0" w:color="auto"/>
        <w:left w:val="none" w:sz="0" w:space="0" w:color="auto"/>
        <w:bottom w:val="none" w:sz="0" w:space="0" w:color="auto"/>
        <w:right w:val="none" w:sz="0" w:space="0" w:color="auto"/>
      </w:divBdr>
    </w:div>
    <w:div w:id="586495938">
      <w:bodyDiv w:val="1"/>
      <w:marLeft w:val="0"/>
      <w:marRight w:val="0"/>
      <w:marTop w:val="0"/>
      <w:marBottom w:val="0"/>
      <w:divBdr>
        <w:top w:val="none" w:sz="0" w:space="0" w:color="auto"/>
        <w:left w:val="none" w:sz="0" w:space="0" w:color="auto"/>
        <w:bottom w:val="none" w:sz="0" w:space="0" w:color="auto"/>
        <w:right w:val="none" w:sz="0" w:space="0" w:color="auto"/>
      </w:divBdr>
    </w:div>
    <w:div w:id="609317122">
      <w:bodyDiv w:val="1"/>
      <w:marLeft w:val="0"/>
      <w:marRight w:val="0"/>
      <w:marTop w:val="0"/>
      <w:marBottom w:val="0"/>
      <w:divBdr>
        <w:top w:val="none" w:sz="0" w:space="0" w:color="auto"/>
        <w:left w:val="none" w:sz="0" w:space="0" w:color="auto"/>
        <w:bottom w:val="none" w:sz="0" w:space="0" w:color="auto"/>
        <w:right w:val="none" w:sz="0" w:space="0" w:color="auto"/>
      </w:divBdr>
    </w:div>
    <w:div w:id="749235743">
      <w:bodyDiv w:val="1"/>
      <w:marLeft w:val="0"/>
      <w:marRight w:val="0"/>
      <w:marTop w:val="0"/>
      <w:marBottom w:val="0"/>
      <w:divBdr>
        <w:top w:val="none" w:sz="0" w:space="0" w:color="auto"/>
        <w:left w:val="none" w:sz="0" w:space="0" w:color="auto"/>
        <w:bottom w:val="none" w:sz="0" w:space="0" w:color="auto"/>
        <w:right w:val="none" w:sz="0" w:space="0" w:color="auto"/>
      </w:divBdr>
    </w:div>
    <w:div w:id="969020254">
      <w:bodyDiv w:val="1"/>
      <w:marLeft w:val="0"/>
      <w:marRight w:val="0"/>
      <w:marTop w:val="0"/>
      <w:marBottom w:val="0"/>
      <w:divBdr>
        <w:top w:val="none" w:sz="0" w:space="0" w:color="auto"/>
        <w:left w:val="none" w:sz="0" w:space="0" w:color="auto"/>
        <w:bottom w:val="none" w:sz="0" w:space="0" w:color="auto"/>
        <w:right w:val="none" w:sz="0" w:space="0" w:color="auto"/>
      </w:divBdr>
    </w:div>
    <w:div w:id="1106727915">
      <w:bodyDiv w:val="1"/>
      <w:marLeft w:val="0"/>
      <w:marRight w:val="0"/>
      <w:marTop w:val="0"/>
      <w:marBottom w:val="0"/>
      <w:divBdr>
        <w:top w:val="none" w:sz="0" w:space="0" w:color="auto"/>
        <w:left w:val="none" w:sz="0" w:space="0" w:color="auto"/>
        <w:bottom w:val="none" w:sz="0" w:space="0" w:color="auto"/>
        <w:right w:val="none" w:sz="0" w:space="0" w:color="auto"/>
      </w:divBdr>
    </w:div>
    <w:div w:id="1308050784">
      <w:bodyDiv w:val="1"/>
      <w:marLeft w:val="0"/>
      <w:marRight w:val="0"/>
      <w:marTop w:val="0"/>
      <w:marBottom w:val="0"/>
      <w:divBdr>
        <w:top w:val="none" w:sz="0" w:space="0" w:color="auto"/>
        <w:left w:val="none" w:sz="0" w:space="0" w:color="auto"/>
        <w:bottom w:val="none" w:sz="0" w:space="0" w:color="auto"/>
        <w:right w:val="none" w:sz="0" w:space="0" w:color="auto"/>
      </w:divBdr>
    </w:div>
    <w:div w:id="1338850615">
      <w:bodyDiv w:val="1"/>
      <w:marLeft w:val="0"/>
      <w:marRight w:val="0"/>
      <w:marTop w:val="0"/>
      <w:marBottom w:val="0"/>
      <w:divBdr>
        <w:top w:val="none" w:sz="0" w:space="0" w:color="auto"/>
        <w:left w:val="none" w:sz="0" w:space="0" w:color="auto"/>
        <w:bottom w:val="none" w:sz="0" w:space="0" w:color="auto"/>
        <w:right w:val="none" w:sz="0" w:space="0" w:color="auto"/>
      </w:divBdr>
    </w:div>
    <w:div w:id="1551726308">
      <w:bodyDiv w:val="1"/>
      <w:marLeft w:val="0"/>
      <w:marRight w:val="0"/>
      <w:marTop w:val="0"/>
      <w:marBottom w:val="0"/>
      <w:divBdr>
        <w:top w:val="none" w:sz="0" w:space="0" w:color="auto"/>
        <w:left w:val="none" w:sz="0" w:space="0" w:color="auto"/>
        <w:bottom w:val="none" w:sz="0" w:space="0" w:color="auto"/>
        <w:right w:val="none" w:sz="0" w:space="0" w:color="auto"/>
      </w:divBdr>
    </w:div>
    <w:div w:id="1673877942">
      <w:bodyDiv w:val="1"/>
      <w:marLeft w:val="0"/>
      <w:marRight w:val="0"/>
      <w:marTop w:val="0"/>
      <w:marBottom w:val="0"/>
      <w:divBdr>
        <w:top w:val="none" w:sz="0" w:space="0" w:color="auto"/>
        <w:left w:val="none" w:sz="0" w:space="0" w:color="auto"/>
        <w:bottom w:val="none" w:sz="0" w:space="0" w:color="auto"/>
        <w:right w:val="none" w:sz="0" w:space="0" w:color="auto"/>
      </w:divBdr>
    </w:div>
    <w:div w:id="193785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A79E4-C05D-4B87-A9E0-F9CAD36A4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1297</TotalTime>
  <Pages>1</Pages>
  <Words>528</Words>
  <Characters>3010</Characters>
  <Application>Microsoft Office Word</Application>
  <DocSecurity>0</DocSecurity>
  <Lines>25</Lines>
  <Paragraphs>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Ahmed-Under</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amjad</dc:creator>
  <cp:lastModifiedBy>Moemen Al-Bob</cp:lastModifiedBy>
  <cp:revision>13</cp:revision>
  <dcterms:created xsi:type="dcterms:W3CDTF">2022-03-07T08:02:00Z</dcterms:created>
  <dcterms:modified xsi:type="dcterms:W3CDTF">2023-07-18T07:46:00Z</dcterms:modified>
</cp:coreProperties>
</file>