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45D22" w14:textId="77777777" w:rsidR="002A191D" w:rsidRPr="002A191D" w:rsidRDefault="002A191D" w:rsidP="002A191D">
      <w:pPr>
        <w:autoSpaceDE w:val="0"/>
        <w:autoSpaceDN w:val="0"/>
        <w:adjustRightInd w:val="0"/>
        <w:spacing w:line="288" w:lineRule="auto"/>
        <w:jc w:val="center"/>
        <w:textAlignment w:val="center"/>
        <w:rPr>
          <w:rFonts w:ascii="AlHurraTxtBold" w:hAnsi="Calibri" w:cs="AlHurraTxtBold"/>
          <w:b/>
          <w:bCs/>
          <w:color w:val="000000"/>
          <w:sz w:val="40"/>
          <w:szCs w:val="40"/>
          <w:rtl/>
          <w:lang w:bidi="ar-YE"/>
        </w:rPr>
      </w:pPr>
      <w:r w:rsidRPr="002A191D">
        <w:rPr>
          <w:rFonts w:ascii="AlHurraTxtBold" w:hAnsi="Calibri" w:cs="AlHurraTxtBold" w:hint="cs"/>
          <w:b/>
          <w:bCs/>
          <w:color w:val="000000"/>
          <w:sz w:val="40"/>
          <w:szCs w:val="40"/>
          <w:rtl/>
          <w:lang w:bidi="ar-YE"/>
        </w:rPr>
        <w:t>البحث</w:t>
      </w:r>
      <w:r w:rsidRPr="002A191D">
        <w:rPr>
          <w:rFonts w:ascii="AlHurraTxtBold" w:hAnsi="Calibri" w:cs="AlHurraTxtBold"/>
          <w:b/>
          <w:bCs/>
          <w:color w:val="000000"/>
          <w:sz w:val="40"/>
          <w:szCs w:val="40"/>
          <w:rtl/>
          <w:lang w:bidi="ar-YE"/>
        </w:rPr>
        <w:t xml:space="preserve"> </w:t>
      </w:r>
      <w:r w:rsidRPr="002A191D">
        <w:rPr>
          <w:rFonts w:ascii="AlHurraTxtBold" w:hAnsi="Calibri" w:cs="AlHurraTxtBold" w:hint="cs"/>
          <w:b/>
          <w:bCs/>
          <w:color w:val="000000"/>
          <w:sz w:val="40"/>
          <w:szCs w:val="40"/>
          <w:rtl/>
          <w:lang w:bidi="ar-YE"/>
        </w:rPr>
        <w:t>الثامن</w:t>
      </w:r>
    </w:p>
    <w:p w14:paraId="3595C994" w14:textId="77777777" w:rsidR="002A191D" w:rsidRPr="002A191D" w:rsidRDefault="002A191D" w:rsidP="002A191D">
      <w:pPr>
        <w:autoSpaceDE w:val="0"/>
        <w:autoSpaceDN w:val="0"/>
        <w:adjustRightInd w:val="0"/>
        <w:spacing w:line="288" w:lineRule="auto"/>
        <w:jc w:val="center"/>
        <w:textAlignment w:val="center"/>
        <w:rPr>
          <w:rFonts w:ascii="AlHurraTxtBold" w:hAnsi="Calibri" w:cs="AlHurraTxtBold"/>
          <w:b/>
          <w:bCs/>
          <w:color w:val="000000"/>
          <w:sz w:val="40"/>
          <w:szCs w:val="40"/>
          <w:rtl/>
          <w:lang w:bidi="ar-YE"/>
        </w:rPr>
      </w:pPr>
    </w:p>
    <w:p w14:paraId="4E62FFA4" w14:textId="77777777" w:rsidR="002A191D" w:rsidRPr="002A191D" w:rsidRDefault="002A191D" w:rsidP="002A191D">
      <w:pPr>
        <w:suppressAutoHyphens/>
        <w:autoSpaceDE w:val="0"/>
        <w:autoSpaceDN w:val="0"/>
        <w:adjustRightInd w:val="0"/>
        <w:spacing w:after="0" w:line="820" w:lineRule="atLeast"/>
        <w:jc w:val="center"/>
        <w:textAlignment w:val="center"/>
        <w:rPr>
          <w:rFonts w:ascii="AlHurraTxtBold" w:cs="AlHurraTxtBold"/>
          <w:b/>
          <w:bCs/>
          <w:color w:val="000000"/>
          <w:spacing w:val="4"/>
          <w:position w:val="10"/>
          <w:sz w:val="46"/>
          <w:szCs w:val="46"/>
          <w:rtl/>
          <w:lang w:bidi="ar-YE"/>
        </w:rPr>
      </w:pPr>
      <w:r w:rsidRPr="002A191D">
        <w:rPr>
          <w:rFonts w:ascii="AlHurraTxtBold" w:cs="AlHurraTxtBold" w:hint="cs"/>
          <w:b/>
          <w:bCs/>
          <w:color w:val="000000"/>
          <w:spacing w:val="4"/>
          <w:position w:val="10"/>
          <w:sz w:val="46"/>
          <w:szCs w:val="46"/>
          <w:rtl/>
          <w:lang w:bidi="ar-YE"/>
        </w:rPr>
        <w:t>تصرُّفات</w:t>
      </w:r>
      <w:r w:rsidRPr="002A191D">
        <w:rPr>
          <w:rFonts w:ascii="AlHurraTxtBold" w:cs="AlHurraTxtBold"/>
          <w:b/>
          <w:bCs/>
          <w:color w:val="000000"/>
          <w:spacing w:val="4"/>
          <w:position w:val="10"/>
          <w:sz w:val="46"/>
          <w:szCs w:val="46"/>
          <w:rtl/>
          <w:lang w:bidi="ar-YE"/>
        </w:rPr>
        <w:t xml:space="preserve"> </w:t>
      </w:r>
      <w:r w:rsidRPr="002A191D">
        <w:rPr>
          <w:rFonts w:ascii="AlHurraTxtBold" w:cs="AlHurraTxtBold" w:hint="cs"/>
          <w:b/>
          <w:bCs/>
          <w:color w:val="000000"/>
          <w:spacing w:val="4"/>
          <w:position w:val="10"/>
          <w:sz w:val="46"/>
          <w:szCs w:val="46"/>
          <w:rtl/>
          <w:lang w:bidi="ar-YE"/>
        </w:rPr>
        <w:t>المقتدَى</w:t>
      </w:r>
      <w:r w:rsidRPr="002A191D">
        <w:rPr>
          <w:rFonts w:ascii="AlHurraTxtBold" w:cs="AlHurraTxtBold"/>
          <w:b/>
          <w:bCs/>
          <w:color w:val="000000"/>
          <w:spacing w:val="4"/>
          <w:position w:val="10"/>
          <w:sz w:val="46"/>
          <w:szCs w:val="46"/>
          <w:rtl/>
          <w:lang w:bidi="ar-YE"/>
        </w:rPr>
        <w:t xml:space="preserve"> </w:t>
      </w:r>
      <w:r w:rsidRPr="002A191D">
        <w:rPr>
          <w:rFonts w:ascii="AlHurraTxtBold" w:cs="AlHurraTxtBold" w:hint="cs"/>
          <w:b/>
          <w:bCs/>
          <w:color w:val="000000"/>
          <w:spacing w:val="4"/>
          <w:position w:val="10"/>
          <w:sz w:val="46"/>
          <w:szCs w:val="46"/>
          <w:rtl/>
          <w:lang w:bidi="ar-YE"/>
        </w:rPr>
        <w:t>به</w:t>
      </w:r>
    </w:p>
    <w:p w14:paraId="46F61E5B" w14:textId="77777777" w:rsidR="002A191D" w:rsidRPr="002A191D" w:rsidRDefault="002A191D" w:rsidP="002A191D">
      <w:pPr>
        <w:suppressAutoHyphens/>
        <w:autoSpaceDE w:val="0"/>
        <w:autoSpaceDN w:val="0"/>
        <w:adjustRightInd w:val="0"/>
        <w:spacing w:after="0" w:line="820" w:lineRule="atLeast"/>
        <w:jc w:val="center"/>
        <w:textAlignment w:val="center"/>
        <w:rPr>
          <w:rFonts w:ascii="AlHurraTxtBold" w:cs="AlHurraTxtBold"/>
          <w:b/>
          <w:bCs/>
          <w:color w:val="000000"/>
          <w:spacing w:val="4"/>
          <w:position w:val="10"/>
          <w:sz w:val="46"/>
          <w:szCs w:val="46"/>
          <w:rtl/>
          <w:lang w:bidi="ar-YE"/>
        </w:rPr>
      </w:pPr>
      <w:r w:rsidRPr="002A191D">
        <w:rPr>
          <w:rFonts w:ascii="AlHurraTxtBold" w:cs="AlHurraTxtBold" w:hint="cs"/>
          <w:b/>
          <w:bCs/>
          <w:color w:val="000000"/>
          <w:spacing w:val="4"/>
          <w:position w:val="10"/>
          <w:sz w:val="46"/>
          <w:szCs w:val="46"/>
          <w:rtl/>
          <w:lang w:bidi="ar-YE"/>
        </w:rPr>
        <w:t>ومدى</w:t>
      </w:r>
      <w:r w:rsidRPr="002A191D">
        <w:rPr>
          <w:rFonts w:ascii="AlHurraTxtBold" w:cs="AlHurraTxtBold"/>
          <w:b/>
          <w:bCs/>
          <w:color w:val="000000"/>
          <w:spacing w:val="4"/>
          <w:position w:val="10"/>
          <w:sz w:val="46"/>
          <w:szCs w:val="46"/>
          <w:rtl/>
          <w:lang w:bidi="ar-YE"/>
        </w:rPr>
        <w:t xml:space="preserve"> </w:t>
      </w:r>
      <w:r w:rsidRPr="002A191D">
        <w:rPr>
          <w:rFonts w:ascii="AlHurraTxtBold" w:cs="AlHurraTxtBold" w:hint="cs"/>
          <w:b/>
          <w:bCs/>
          <w:color w:val="000000"/>
          <w:spacing w:val="4"/>
          <w:position w:val="10"/>
          <w:sz w:val="46"/>
          <w:szCs w:val="46"/>
          <w:rtl/>
          <w:lang w:bidi="ar-YE"/>
        </w:rPr>
        <w:t>حجّيَّتها</w:t>
      </w:r>
      <w:r w:rsidRPr="002A191D">
        <w:rPr>
          <w:rFonts w:ascii="AlHurraTxtBold" w:cs="AlHurraTxtBold"/>
          <w:b/>
          <w:bCs/>
          <w:color w:val="000000"/>
          <w:spacing w:val="4"/>
          <w:position w:val="10"/>
          <w:sz w:val="46"/>
          <w:szCs w:val="46"/>
          <w:rtl/>
          <w:lang w:bidi="ar-YE"/>
        </w:rPr>
        <w:t xml:space="preserve"> </w:t>
      </w:r>
      <w:r w:rsidRPr="002A191D">
        <w:rPr>
          <w:rFonts w:ascii="AlHurraTxtBold" w:cs="AlHurraTxtBold" w:hint="cs"/>
          <w:b/>
          <w:bCs/>
          <w:color w:val="000000"/>
          <w:spacing w:val="4"/>
          <w:position w:val="10"/>
          <w:sz w:val="46"/>
          <w:szCs w:val="46"/>
          <w:rtl/>
          <w:lang w:bidi="ar-YE"/>
        </w:rPr>
        <w:t>في</w:t>
      </w:r>
      <w:r w:rsidRPr="002A191D">
        <w:rPr>
          <w:rFonts w:ascii="AlHurraTxtBold" w:cs="AlHurraTxtBold"/>
          <w:b/>
          <w:bCs/>
          <w:color w:val="000000"/>
          <w:spacing w:val="4"/>
          <w:position w:val="10"/>
          <w:sz w:val="46"/>
          <w:szCs w:val="46"/>
          <w:rtl/>
          <w:lang w:bidi="ar-YE"/>
        </w:rPr>
        <w:t xml:space="preserve"> </w:t>
      </w:r>
      <w:r w:rsidRPr="002A191D">
        <w:rPr>
          <w:rFonts w:ascii="AlHurraTxtBold" w:cs="AlHurraTxtBold" w:hint="cs"/>
          <w:b/>
          <w:bCs/>
          <w:color w:val="000000"/>
          <w:spacing w:val="4"/>
          <w:position w:val="10"/>
          <w:sz w:val="46"/>
          <w:szCs w:val="46"/>
          <w:rtl/>
          <w:lang w:bidi="ar-YE"/>
        </w:rPr>
        <w:t>الشريعة</w:t>
      </w:r>
      <w:r w:rsidRPr="002A191D">
        <w:rPr>
          <w:rFonts w:ascii="AlHurraTxtBold" w:cs="AlHurraTxtBold"/>
          <w:b/>
          <w:bCs/>
          <w:color w:val="000000"/>
          <w:spacing w:val="4"/>
          <w:position w:val="10"/>
          <w:sz w:val="46"/>
          <w:szCs w:val="46"/>
          <w:rtl/>
          <w:lang w:bidi="ar-YE"/>
        </w:rPr>
        <w:t xml:space="preserve"> </w:t>
      </w:r>
      <w:r w:rsidRPr="002A191D">
        <w:rPr>
          <w:rFonts w:ascii="AlHurraTxtBold" w:cs="AlHurraTxtBold" w:hint="cs"/>
          <w:b/>
          <w:bCs/>
          <w:color w:val="000000"/>
          <w:spacing w:val="4"/>
          <w:position w:val="10"/>
          <w:sz w:val="46"/>
          <w:szCs w:val="46"/>
          <w:rtl/>
          <w:lang w:bidi="ar-YE"/>
        </w:rPr>
        <w:t>الإسلاميّة</w:t>
      </w:r>
    </w:p>
    <w:p w14:paraId="6AF7527C" w14:textId="77777777" w:rsidR="002A191D" w:rsidRPr="002A191D" w:rsidRDefault="002A191D" w:rsidP="002A191D">
      <w:pPr>
        <w:autoSpaceDE w:val="0"/>
        <w:autoSpaceDN w:val="0"/>
        <w:adjustRightInd w:val="0"/>
        <w:spacing w:line="288" w:lineRule="auto"/>
        <w:jc w:val="center"/>
        <w:textAlignment w:val="center"/>
        <w:rPr>
          <w:rFonts w:ascii="AlHurraTxtBold" w:hAnsi="Calibri" w:cs="AlHurraTxtBold"/>
          <w:b/>
          <w:bCs/>
          <w:color w:val="000000"/>
          <w:sz w:val="32"/>
          <w:szCs w:val="32"/>
          <w:rtl/>
          <w:lang w:bidi="ar-YE"/>
        </w:rPr>
      </w:pPr>
      <w:r w:rsidRPr="002A191D">
        <w:rPr>
          <w:rFonts w:ascii="AlHurraTxtBold" w:hAnsi="Calibri" w:cs="AlHurraTxtBold" w:hint="cs"/>
          <w:b/>
          <w:bCs/>
          <w:color w:val="000000"/>
          <w:sz w:val="32"/>
          <w:szCs w:val="32"/>
          <w:rtl/>
          <w:lang w:bidi="ar-YE"/>
        </w:rPr>
        <w:t>دراسة</w:t>
      </w:r>
      <w:r w:rsidRPr="002A191D">
        <w:rPr>
          <w:rFonts w:ascii="AlHurraTxtBold" w:hAnsi="Calibri" w:cs="AlHurraTxtBold"/>
          <w:b/>
          <w:bCs/>
          <w:color w:val="000000"/>
          <w:sz w:val="32"/>
          <w:szCs w:val="32"/>
          <w:rtl/>
          <w:lang w:bidi="ar-YE"/>
        </w:rPr>
        <w:t xml:space="preserve"> </w:t>
      </w:r>
      <w:r w:rsidRPr="002A191D">
        <w:rPr>
          <w:rFonts w:ascii="AlHurraTxtBold" w:hAnsi="Calibri" w:cs="AlHurraTxtBold" w:hint="cs"/>
          <w:b/>
          <w:bCs/>
          <w:color w:val="000000"/>
          <w:sz w:val="32"/>
          <w:szCs w:val="32"/>
          <w:rtl/>
          <w:lang w:bidi="ar-YE"/>
        </w:rPr>
        <w:t>تأصيليَّة</w:t>
      </w:r>
      <w:r w:rsidRPr="002A191D">
        <w:rPr>
          <w:rFonts w:ascii="AlHurraTxtBold" w:hAnsi="Calibri" w:cs="AlHurraTxtBold"/>
          <w:b/>
          <w:bCs/>
          <w:color w:val="000000"/>
          <w:sz w:val="32"/>
          <w:szCs w:val="32"/>
          <w:rtl/>
          <w:lang w:bidi="ar-YE"/>
        </w:rPr>
        <w:t xml:space="preserve"> </w:t>
      </w:r>
      <w:r w:rsidRPr="002A191D">
        <w:rPr>
          <w:rFonts w:ascii="AlHurraTxtBold" w:hAnsi="Calibri" w:cs="AlHurraTxtBold" w:hint="cs"/>
          <w:b/>
          <w:bCs/>
          <w:color w:val="000000"/>
          <w:sz w:val="32"/>
          <w:szCs w:val="32"/>
          <w:rtl/>
          <w:lang w:bidi="ar-YE"/>
        </w:rPr>
        <w:t>تطبيقيَّة</w:t>
      </w:r>
    </w:p>
    <w:p w14:paraId="2D245F8D" w14:textId="77777777" w:rsidR="002A191D" w:rsidRPr="002A191D" w:rsidRDefault="002A191D" w:rsidP="002A191D">
      <w:pPr>
        <w:autoSpaceDE w:val="0"/>
        <w:autoSpaceDN w:val="0"/>
        <w:adjustRightInd w:val="0"/>
        <w:spacing w:line="288" w:lineRule="auto"/>
        <w:jc w:val="center"/>
        <w:textAlignment w:val="center"/>
        <w:rPr>
          <w:rFonts w:ascii="AlHurraTxtBold" w:hAnsi="Calibri" w:cs="AlHurraTxtBold"/>
          <w:b/>
          <w:bCs/>
          <w:color w:val="000000"/>
          <w:sz w:val="44"/>
          <w:szCs w:val="44"/>
          <w:rtl/>
          <w:lang w:bidi="ar-YE"/>
        </w:rPr>
      </w:pPr>
    </w:p>
    <w:p w14:paraId="67726B7A" w14:textId="77777777" w:rsidR="002A191D" w:rsidRPr="002A191D" w:rsidRDefault="002A191D" w:rsidP="002A191D">
      <w:pPr>
        <w:autoSpaceDE w:val="0"/>
        <w:autoSpaceDN w:val="0"/>
        <w:bidi w:val="0"/>
        <w:adjustRightInd w:val="0"/>
        <w:spacing w:line="288" w:lineRule="auto"/>
        <w:jc w:val="center"/>
        <w:textAlignment w:val="center"/>
        <w:rPr>
          <w:rFonts w:ascii="AdobeArabic-Bold" w:hAnsi="Calibri" w:cs="AdobeArabic-Bold"/>
          <w:b/>
          <w:bCs/>
          <w:color w:val="000000"/>
          <w:sz w:val="60"/>
          <w:szCs w:val="60"/>
        </w:rPr>
      </w:pPr>
      <w:r w:rsidRPr="002A191D">
        <w:rPr>
          <w:rFonts w:ascii="AdobeArabic-Bold" w:hAnsi="Calibri" w:cs="AdobeArabic-Bold"/>
          <w:b/>
          <w:bCs/>
          <w:color w:val="000000"/>
          <w:sz w:val="60"/>
          <w:szCs w:val="60"/>
        </w:rPr>
        <w:t xml:space="preserve">The </w:t>
      </w:r>
      <w:r w:rsidRPr="002A191D">
        <w:rPr>
          <w:rFonts w:ascii="AdobeArabic-Bold" w:hAnsi="Calibri" w:cs="AdobeArabic-Bold"/>
          <w:b/>
          <w:bCs/>
          <w:color w:val="000000"/>
          <w:sz w:val="60"/>
          <w:szCs w:val="60"/>
        </w:rPr>
        <w:t>“</w:t>
      </w:r>
      <w:r w:rsidRPr="002A191D">
        <w:rPr>
          <w:rFonts w:ascii="AdobeArabic-Bold" w:hAnsi="Calibri" w:cs="AdobeArabic-Bold"/>
          <w:b/>
          <w:bCs/>
          <w:color w:val="000000"/>
          <w:sz w:val="60"/>
          <w:szCs w:val="60"/>
        </w:rPr>
        <w:t>Role Model</w:t>
      </w:r>
      <w:r w:rsidRPr="002A191D">
        <w:rPr>
          <w:rFonts w:ascii="AdobeArabic-Bold" w:hAnsi="Calibri" w:cs="AdobeArabic-Bold"/>
          <w:b/>
          <w:bCs/>
          <w:color w:val="000000"/>
          <w:sz w:val="60"/>
          <w:szCs w:val="60"/>
        </w:rPr>
        <w:t>”</w:t>
      </w:r>
      <w:r w:rsidRPr="002A191D">
        <w:rPr>
          <w:rFonts w:ascii="AdobeArabic-Bold" w:hAnsi="Calibri" w:cs="AdobeArabic-Bold"/>
          <w:b/>
          <w:bCs/>
          <w:color w:val="000000"/>
          <w:sz w:val="60"/>
          <w:szCs w:val="60"/>
        </w:rPr>
        <w:t xml:space="preserve"> Behavior </w:t>
      </w:r>
      <w:proofErr w:type="gramStart"/>
      <w:r w:rsidRPr="002A191D">
        <w:rPr>
          <w:rFonts w:ascii="AdobeArabic-Bold" w:hAnsi="Calibri" w:cs="AdobeArabic-Bold"/>
          <w:b/>
          <w:bCs/>
          <w:color w:val="000000"/>
          <w:sz w:val="60"/>
          <w:szCs w:val="60"/>
        </w:rPr>
        <w:t>And</w:t>
      </w:r>
      <w:proofErr w:type="gramEnd"/>
      <w:r w:rsidRPr="002A191D">
        <w:rPr>
          <w:rFonts w:ascii="AdobeArabic-Bold" w:hAnsi="Calibri" w:cs="AdobeArabic-Bold"/>
          <w:b/>
          <w:bCs/>
          <w:color w:val="000000"/>
          <w:sz w:val="60"/>
          <w:szCs w:val="60"/>
        </w:rPr>
        <w:t xml:space="preserve"> The Extent Of Its Authority In Islamic law (Sharia)</w:t>
      </w:r>
    </w:p>
    <w:p w14:paraId="2B921D8F" w14:textId="77777777" w:rsidR="002A191D" w:rsidRPr="002A191D" w:rsidRDefault="002A191D" w:rsidP="002A191D">
      <w:pPr>
        <w:autoSpaceDE w:val="0"/>
        <w:autoSpaceDN w:val="0"/>
        <w:bidi w:val="0"/>
        <w:adjustRightInd w:val="0"/>
        <w:spacing w:line="288" w:lineRule="auto"/>
        <w:jc w:val="center"/>
        <w:textAlignment w:val="center"/>
        <w:rPr>
          <w:rFonts w:ascii="AdobeArabic-Bold" w:hAnsi="Calibri" w:cs="AdobeArabic-Bold"/>
          <w:b/>
          <w:bCs/>
          <w:color w:val="000000"/>
          <w:sz w:val="42"/>
          <w:szCs w:val="42"/>
          <w:rtl/>
          <w:lang w:bidi="ar-YE"/>
        </w:rPr>
      </w:pPr>
      <w:r w:rsidRPr="002A191D">
        <w:rPr>
          <w:rFonts w:ascii="AdobeArabic-Bold" w:hAnsi="Calibri" w:cs="AdobeArabic-Bold"/>
          <w:b/>
          <w:bCs/>
          <w:color w:val="000000"/>
          <w:position w:val="14"/>
          <w:sz w:val="42"/>
          <w:szCs w:val="42"/>
        </w:rPr>
        <w:t>An Applied Foundation Study</w:t>
      </w:r>
    </w:p>
    <w:p w14:paraId="1F84C28E" w14:textId="77777777" w:rsidR="002A191D" w:rsidRPr="002A191D" w:rsidRDefault="002A191D" w:rsidP="002A191D">
      <w:pPr>
        <w:autoSpaceDE w:val="0"/>
        <w:autoSpaceDN w:val="0"/>
        <w:bidi w:val="0"/>
        <w:adjustRightInd w:val="0"/>
        <w:spacing w:after="0" w:line="288" w:lineRule="auto"/>
        <w:jc w:val="right"/>
        <w:textAlignment w:val="center"/>
        <w:rPr>
          <w:rFonts w:ascii="Simplified Arabic" w:hAnsi="Simplified Arabic" w:cs="Simplified Arabic"/>
          <w:color w:val="000000"/>
          <w:sz w:val="24"/>
          <w:szCs w:val="24"/>
          <w:rtl/>
          <w:lang w:bidi="ar-YE"/>
        </w:rPr>
      </w:pPr>
    </w:p>
    <w:p w14:paraId="43287FA0" w14:textId="77777777" w:rsidR="002A191D" w:rsidRPr="002A191D" w:rsidRDefault="002A191D" w:rsidP="002A191D">
      <w:pPr>
        <w:autoSpaceDE w:val="0"/>
        <w:autoSpaceDN w:val="0"/>
        <w:adjustRightInd w:val="0"/>
        <w:spacing w:after="0" w:line="288" w:lineRule="auto"/>
        <w:textAlignment w:val="center"/>
        <w:rPr>
          <w:rFonts w:ascii="Simplified Arabic" w:hAnsi="Simplified Arabic" w:cs="Simplified Arabic"/>
          <w:color w:val="000000"/>
          <w:sz w:val="24"/>
          <w:szCs w:val="24"/>
          <w:rtl/>
          <w:lang w:bidi="ar-YE"/>
        </w:rPr>
      </w:pPr>
    </w:p>
    <w:p w14:paraId="03B50641" w14:textId="77777777" w:rsidR="002A191D" w:rsidRPr="002A191D" w:rsidRDefault="002A191D" w:rsidP="002A191D">
      <w:pPr>
        <w:autoSpaceDE w:val="0"/>
        <w:autoSpaceDN w:val="0"/>
        <w:adjustRightInd w:val="0"/>
        <w:spacing w:line="288" w:lineRule="auto"/>
        <w:jc w:val="center"/>
        <w:textAlignment w:val="center"/>
        <w:rPr>
          <w:rFonts w:ascii="Lotus Linotype" w:hAnsi="Lotus Linotype" w:cs="Lotus Linotype"/>
          <w:b/>
          <w:bCs/>
          <w:color w:val="000000"/>
          <w:sz w:val="36"/>
          <w:szCs w:val="36"/>
          <w:rtl/>
          <w:lang w:bidi="ar-YE"/>
        </w:rPr>
      </w:pPr>
      <w:r w:rsidRPr="002A191D">
        <w:rPr>
          <w:rFonts w:ascii="Lotus Linotype" w:hAnsi="Lotus Linotype" w:cs="Lotus Linotype"/>
          <w:b/>
          <w:bCs/>
          <w:color w:val="000000"/>
          <w:sz w:val="36"/>
          <w:szCs w:val="36"/>
          <w:rtl/>
          <w:lang w:bidi="ar-YE"/>
        </w:rPr>
        <w:t>أ.م.د. محمد تركي كتوع</w:t>
      </w:r>
    </w:p>
    <w:p w14:paraId="52BD9905" w14:textId="77777777" w:rsidR="002A191D" w:rsidRPr="002A191D" w:rsidRDefault="002A191D" w:rsidP="002A191D">
      <w:pPr>
        <w:autoSpaceDE w:val="0"/>
        <w:autoSpaceDN w:val="0"/>
        <w:bidi w:val="0"/>
        <w:adjustRightInd w:val="0"/>
        <w:spacing w:line="288" w:lineRule="auto"/>
        <w:jc w:val="center"/>
        <w:textAlignment w:val="center"/>
        <w:rPr>
          <w:rFonts w:ascii="Adobe Devanagari Bold" w:hAnsi="Calibri" w:cs="Adobe Devanagari Bold"/>
          <w:b/>
          <w:bCs/>
          <w:color w:val="000000"/>
          <w:sz w:val="28"/>
          <w:szCs w:val="28"/>
          <w:rtl/>
          <w:lang w:bidi="ar-YE"/>
        </w:rPr>
      </w:pPr>
      <w:r w:rsidRPr="002A191D">
        <w:rPr>
          <w:rFonts w:ascii="Adobe Devanagari Bold" w:hAnsi="Calibri" w:cs="Adobe Devanagari Bold"/>
          <w:b/>
          <w:bCs/>
          <w:color w:val="000000"/>
          <w:sz w:val="28"/>
          <w:szCs w:val="28"/>
          <w:lang w:bidi="ar-YE"/>
        </w:rPr>
        <w:t xml:space="preserve">Assistant Professor Dr. Mohamed Turki </w:t>
      </w:r>
      <w:proofErr w:type="spellStart"/>
      <w:r w:rsidRPr="002A191D">
        <w:rPr>
          <w:rFonts w:ascii="Adobe Devanagari Bold" w:hAnsi="Calibri" w:cs="Adobe Devanagari Bold"/>
          <w:b/>
          <w:bCs/>
          <w:color w:val="000000"/>
          <w:sz w:val="28"/>
          <w:szCs w:val="28"/>
          <w:lang w:bidi="ar-YE"/>
        </w:rPr>
        <w:t>Katoua</w:t>
      </w:r>
      <w:proofErr w:type="spellEnd"/>
    </w:p>
    <w:p w14:paraId="1BE69BF5" w14:textId="78F9C6AA" w:rsidR="002F396F" w:rsidRDefault="002F396F" w:rsidP="003F7914">
      <w:pPr>
        <w:spacing w:after="0" w:line="240" w:lineRule="auto"/>
        <w:rPr>
          <w:rFonts w:ascii="Simplified Arabic" w:hAnsi="Simplified Arabic" w:cs="Simplified Arabic"/>
          <w:b/>
          <w:bCs/>
          <w:sz w:val="28"/>
          <w:szCs w:val="28"/>
          <w:rtl/>
        </w:rPr>
      </w:pPr>
    </w:p>
    <w:p w14:paraId="23F7EA03" w14:textId="77777777" w:rsidR="002A191D" w:rsidRDefault="002A191D" w:rsidP="003F7914">
      <w:pPr>
        <w:spacing w:after="0" w:line="240" w:lineRule="auto"/>
        <w:rPr>
          <w:rFonts w:ascii="Simplified Arabic" w:hAnsi="Simplified Arabic" w:cs="Simplified Arabic"/>
          <w:b/>
          <w:bCs/>
          <w:sz w:val="28"/>
          <w:szCs w:val="28"/>
          <w:rtl/>
        </w:rPr>
      </w:pPr>
    </w:p>
    <w:p w14:paraId="4223643D" w14:textId="77777777" w:rsidR="002A191D" w:rsidRDefault="002A191D" w:rsidP="003F7914">
      <w:pPr>
        <w:spacing w:after="0" w:line="240" w:lineRule="auto"/>
        <w:rPr>
          <w:rFonts w:ascii="Simplified Arabic" w:hAnsi="Simplified Arabic" w:cs="Simplified Arabic"/>
          <w:b/>
          <w:bCs/>
          <w:sz w:val="28"/>
          <w:szCs w:val="28"/>
          <w:rtl/>
        </w:rPr>
      </w:pPr>
    </w:p>
    <w:p w14:paraId="5D675FFC" w14:textId="77777777" w:rsidR="002A191D" w:rsidRPr="002A191D" w:rsidRDefault="002A191D" w:rsidP="002A191D">
      <w:pPr>
        <w:autoSpaceDE w:val="0"/>
        <w:autoSpaceDN w:val="0"/>
        <w:adjustRightInd w:val="0"/>
        <w:spacing w:after="0" w:line="288" w:lineRule="auto"/>
        <w:jc w:val="center"/>
        <w:textAlignment w:val="center"/>
        <w:rPr>
          <w:rFonts w:ascii="AlHurraTxtBold" w:hAnsi="Calibri" w:cs="AlHurraTxtBold"/>
          <w:b/>
          <w:bCs/>
          <w:color w:val="000000"/>
          <w:sz w:val="26"/>
          <w:szCs w:val="26"/>
          <w:rtl/>
          <w:lang w:bidi="ar-YE"/>
        </w:rPr>
      </w:pPr>
      <w:r w:rsidRPr="002A191D">
        <w:rPr>
          <w:rFonts w:ascii="AlHurraTxtBold" w:hAnsi="Calibri" w:cs="AlHurraTxtBold" w:hint="eastAsia"/>
          <w:b/>
          <w:bCs/>
          <w:color w:val="000000"/>
          <w:sz w:val="26"/>
          <w:szCs w:val="26"/>
          <w:rtl/>
          <w:lang w:bidi="ar-YE"/>
        </w:rPr>
        <w:lastRenderedPageBreak/>
        <w:t>ملخَّص</w:t>
      </w:r>
      <w:r w:rsidRPr="002A191D">
        <w:rPr>
          <w:rFonts w:ascii="AlHurraTxtBold" w:hAnsi="Calibri" w:cs="AlHurraTxtBold"/>
          <w:b/>
          <w:bCs/>
          <w:color w:val="000000"/>
          <w:sz w:val="26"/>
          <w:szCs w:val="26"/>
          <w:rtl/>
          <w:lang w:bidi="ar-YE"/>
        </w:rPr>
        <w:t xml:space="preserve"> </w:t>
      </w:r>
      <w:r w:rsidRPr="002A191D">
        <w:rPr>
          <w:rFonts w:ascii="AlHurraTxtBold" w:hAnsi="Calibri" w:cs="AlHurraTxtBold" w:hint="eastAsia"/>
          <w:b/>
          <w:bCs/>
          <w:color w:val="000000"/>
          <w:sz w:val="26"/>
          <w:szCs w:val="26"/>
          <w:rtl/>
          <w:lang w:bidi="ar-YE"/>
        </w:rPr>
        <w:t>البحث</w:t>
      </w:r>
    </w:p>
    <w:p w14:paraId="61DA3C08" w14:textId="77777777" w:rsidR="002A191D" w:rsidRPr="002A191D" w:rsidRDefault="002A191D" w:rsidP="002A191D">
      <w:pPr>
        <w:autoSpaceDE w:val="0"/>
        <w:autoSpaceDN w:val="0"/>
        <w:adjustRightInd w:val="0"/>
        <w:spacing w:after="0" w:line="288" w:lineRule="auto"/>
        <w:jc w:val="center"/>
        <w:textAlignment w:val="center"/>
        <w:rPr>
          <w:rFonts w:ascii="AlHurraTxtBold" w:hAnsi="Calibri" w:cs="AlHurraTxtBold"/>
          <w:b/>
          <w:bCs/>
          <w:color w:val="000000"/>
          <w:sz w:val="26"/>
          <w:szCs w:val="26"/>
          <w:rtl/>
          <w:lang w:bidi="ar-YE"/>
        </w:rPr>
      </w:pPr>
    </w:p>
    <w:p w14:paraId="0C3DF7EB" w14:textId="77777777" w:rsidR="002A191D" w:rsidRPr="002A191D" w:rsidRDefault="002A191D" w:rsidP="002A191D">
      <w:pPr>
        <w:autoSpaceDE w:val="0"/>
        <w:autoSpaceDN w:val="0"/>
        <w:adjustRightInd w:val="0"/>
        <w:spacing w:after="0" w:line="288" w:lineRule="auto"/>
        <w:ind w:firstLine="567"/>
        <w:jc w:val="both"/>
        <w:textAlignment w:val="center"/>
        <w:rPr>
          <w:rFonts w:ascii="Lotus Linotype" w:hAnsi="Lotus Linotype" w:cs="Lotus Linotype"/>
          <w:color w:val="000000"/>
          <w:sz w:val="28"/>
          <w:szCs w:val="28"/>
          <w:rtl/>
          <w:lang w:bidi="ar-YE"/>
        </w:rPr>
      </w:pPr>
      <w:r w:rsidRPr="002A191D">
        <w:rPr>
          <w:rFonts w:ascii="Lotus Linotype" w:hAnsi="Lotus Linotype" w:cs="Lotus Linotype"/>
          <w:color w:val="000000"/>
          <w:sz w:val="28"/>
          <w:szCs w:val="28"/>
          <w:rtl/>
          <w:lang w:bidi="ar-YE"/>
        </w:rPr>
        <w:t>اختلف الفقهاء والأصوليّون في حجِّيَّة ما يصدر عن المقتدَى بهم من أقوال وأفعال وتقريرات، ومدى مشروعيَّتها، وصحة الاقتداء بها، وكانت الآراء، في سَوادِها الأعظم، تميل إلى مشروعيَّة الاقتداء بها من قِبَل المكلَّفين، في سلوكهم وتصرُّفاتهم، وهذا هو المقصود بحجّيّتها. وترجع مشروعيَّة هذا الاحتجاج لكونِ هؤلاءِ المُقتَدى بهم ورثةَ الأنبياء وحملَةَ الرسالة.</w:t>
      </w:r>
    </w:p>
    <w:p w14:paraId="405CB342" w14:textId="77777777" w:rsidR="002A191D" w:rsidRPr="002A191D" w:rsidRDefault="002A191D" w:rsidP="002A191D">
      <w:pPr>
        <w:autoSpaceDE w:val="0"/>
        <w:autoSpaceDN w:val="0"/>
        <w:adjustRightInd w:val="0"/>
        <w:spacing w:after="0" w:line="288" w:lineRule="auto"/>
        <w:ind w:firstLine="567"/>
        <w:jc w:val="both"/>
        <w:textAlignment w:val="center"/>
        <w:rPr>
          <w:rFonts w:ascii="Lotus Linotype" w:hAnsi="Lotus Linotype" w:cs="Lotus Linotype"/>
          <w:color w:val="000000"/>
          <w:sz w:val="28"/>
          <w:szCs w:val="28"/>
          <w:rtl/>
          <w:lang w:bidi="ar-YE"/>
        </w:rPr>
      </w:pPr>
      <w:r w:rsidRPr="002A191D">
        <w:rPr>
          <w:rFonts w:ascii="Lotus Linotype" w:hAnsi="Lotus Linotype" w:cs="Lotus Linotype"/>
          <w:color w:val="000000"/>
          <w:sz w:val="28"/>
          <w:szCs w:val="28"/>
          <w:rtl/>
          <w:lang w:bidi="ar-YE"/>
        </w:rPr>
        <w:t>ومن المقرر أنَّ جوازَ الاحتجاجِ بتصرُّفاتِ «المقتدَى به»، ومشروعِيَّةَ متابعتِه والاقتداءِ به لَيْسا على إطلاقهِما؛ لأنَّه غير معصوم من الخطأ والزلل، لذا لا بدَّ من مراعاة بعض القيود والضوابط الشرعيَّة المعتبرة في شخص المقتدَى به، حتّى يكون الاقتداء به مأمونًا، والتأسِّي به مضبوطًا وموثوقًا.</w:t>
      </w:r>
    </w:p>
    <w:p w14:paraId="3F55D05B" w14:textId="77777777" w:rsidR="002A191D" w:rsidRPr="002A191D" w:rsidRDefault="002A191D" w:rsidP="002A191D">
      <w:pPr>
        <w:autoSpaceDE w:val="0"/>
        <w:autoSpaceDN w:val="0"/>
        <w:adjustRightInd w:val="0"/>
        <w:spacing w:after="0" w:line="288" w:lineRule="auto"/>
        <w:ind w:firstLine="567"/>
        <w:jc w:val="both"/>
        <w:textAlignment w:val="center"/>
        <w:rPr>
          <w:rFonts w:ascii="Lotus Linotype" w:hAnsi="Lotus Linotype" w:cs="Lotus Linotype"/>
          <w:color w:val="000000"/>
          <w:sz w:val="28"/>
          <w:szCs w:val="28"/>
          <w:rtl/>
          <w:lang w:bidi="ar-YE"/>
        </w:rPr>
      </w:pPr>
      <w:r w:rsidRPr="002A191D">
        <w:rPr>
          <w:rFonts w:ascii="Lotus Linotype" w:hAnsi="Lotus Linotype" w:cs="Lotus Linotype"/>
          <w:color w:val="000000"/>
          <w:sz w:val="28"/>
          <w:szCs w:val="28"/>
          <w:rtl/>
          <w:lang w:bidi="ar-YE"/>
        </w:rPr>
        <w:t>ومن خلال استقراء النصوص الشرعيّة، وقواعد الأحكام وفروعها، نجد أنَّ الشارع نظر إلى التصرُّفات الصادرة عن المقتدَى به نظرة خاصَّة،  تختلف عن نظرته إلى التصرُّفات الصادرة عن عوامّ المكلَّفين؛ وذلك لخطورة موقعه، وعظيم أثره في نفوس العامَّة، وهذا يحتِّم على المقتدَى به مراعاة أحواله، وأنْ تكون أقواله وأفعاله وتقريراته موافقةً للشّريعة؛ لأنَّ الناس يتّخذونها حجَّةً، ويبنون عليها سلوكهم، فصلاحُه صلاحُ العالَم، وفسادُه كذلك فسادُ العالَم.</w:t>
      </w:r>
    </w:p>
    <w:p w14:paraId="5A2703AE" w14:textId="77777777" w:rsidR="002A191D" w:rsidRPr="002A191D" w:rsidRDefault="002A191D" w:rsidP="002A191D">
      <w:pPr>
        <w:autoSpaceDE w:val="0"/>
        <w:autoSpaceDN w:val="0"/>
        <w:adjustRightInd w:val="0"/>
        <w:spacing w:after="0" w:line="288" w:lineRule="auto"/>
        <w:ind w:firstLine="567"/>
        <w:jc w:val="both"/>
        <w:textAlignment w:val="center"/>
        <w:rPr>
          <w:rFonts w:ascii="Lotus Linotype" w:hAnsi="Lotus Linotype" w:cs="Lotus Linotype"/>
          <w:color w:val="000000"/>
          <w:sz w:val="28"/>
          <w:szCs w:val="28"/>
          <w:rtl/>
          <w:lang w:bidi="ar-YE"/>
        </w:rPr>
      </w:pPr>
      <w:r w:rsidRPr="002A191D">
        <w:rPr>
          <w:rFonts w:ascii="Lotus Linotype" w:hAnsi="Lotus Linotype" w:cs="Lotus Linotype"/>
          <w:b/>
          <w:bCs/>
          <w:color w:val="000000"/>
          <w:sz w:val="28"/>
          <w:szCs w:val="28"/>
          <w:rtl/>
          <w:lang w:bidi="ar-YE"/>
        </w:rPr>
        <w:t>الكلمات المفتاحيّة</w:t>
      </w:r>
      <w:r w:rsidRPr="002A191D">
        <w:rPr>
          <w:rFonts w:ascii="Lotus Linotype" w:hAnsi="Lotus Linotype" w:cs="Lotus Linotype"/>
          <w:color w:val="000000"/>
          <w:sz w:val="28"/>
          <w:szCs w:val="28"/>
          <w:rtl/>
          <w:lang w:bidi="ar-YE"/>
        </w:rPr>
        <w:t>: القدوة، حجية التصرفات، المكلَّف، الضوابط الشرعية، قواعد الأحكام</w:t>
      </w:r>
    </w:p>
    <w:p w14:paraId="32E6F50C" w14:textId="77777777" w:rsidR="00C503AC" w:rsidRDefault="00C503AC" w:rsidP="00C503AC">
      <w:pPr>
        <w:suppressAutoHyphens/>
        <w:autoSpaceDE w:val="0"/>
        <w:autoSpaceDN w:val="0"/>
        <w:adjustRightInd w:val="0"/>
        <w:spacing w:line="288" w:lineRule="auto"/>
        <w:jc w:val="center"/>
        <w:textAlignment w:val="center"/>
        <w:rPr>
          <w:rFonts w:ascii="Lotus Linotype" w:hAnsi="Lotus Linotype" w:cs="Lotus Linotype"/>
          <w:color w:val="000000"/>
          <w:sz w:val="28"/>
          <w:szCs w:val="28"/>
        </w:rPr>
      </w:pPr>
      <w:r>
        <w:rPr>
          <w:rFonts w:ascii="Lotus Linotype" w:hAnsi="Lotus Linotype" w:cs="Lotus Linotype"/>
          <w:color w:val="000000"/>
          <w:sz w:val="28"/>
          <w:szCs w:val="28"/>
        </w:rPr>
        <w:t>*  *  *</w:t>
      </w:r>
    </w:p>
    <w:p w14:paraId="4C748BCE" w14:textId="77777777" w:rsidR="002A191D" w:rsidRDefault="002A191D" w:rsidP="00C503AC">
      <w:pPr>
        <w:autoSpaceDE w:val="0"/>
        <w:autoSpaceDN w:val="0"/>
        <w:adjustRightInd w:val="0"/>
        <w:spacing w:after="0" w:line="288" w:lineRule="auto"/>
        <w:jc w:val="both"/>
        <w:textAlignment w:val="center"/>
        <w:rPr>
          <w:rFonts w:ascii="Simplified Arabic" w:hAnsi="Simplified Arabic" w:cs="Simplified Arabic"/>
          <w:color w:val="000000"/>
          <w:sz w:val="26"/>
          <w:szCs w:val="26"/>
          <w:rtl/>
        </w:rPr>
      </w:pPr>
    </w:p>
    <w:p w14:paraId="3F532FB1" w14:textId="77777777" w:rsidR="002A191D" w:rsidRDefault="002A191D" w:rsidP="002A191D">
      <w:pPr>
        <w:autoSpaceDE w:val="0"/>
        <w:autoSpaceDN w:val="0"/>
        <w:adjustRightInd w:val="0"/>
        <w:spacing w:after="0" w:line="288" w:lineRule="auto"/>
        <w:ind w:firstLine="567"/>
        <w:jc w:val="both"/>
        <w:textAlignment w:val="center"/>
        <w:rPr>
          <w:rFonts w:ascii="Simplified Arabic" w:hAnsi="Simplified Arabic" w:cs="Simplified Arabic"/>
          <w:color w:val="000000"/>
          <w:sz w:val="26"/>
          <w:szCs w:val="26"/>
          <w:rtl/>
        </w:rPr>
      </w:pPr>
    </w:p>
    <w:p w14:paraId="02A04965" w14:textId="77777777" w:rsidR="002A191D" w:rsidRDefault="002A191D" w:rsidP="002A191D">
      <w:pPr>
        <w:autoSpaceDE w:val="0"/>
        <w:autoSpaceDN w:val="0"/>
        <w:adjustRightInd w:val="0"/>
        <w:spacing w:after="0" w:line="288" w:lineRule="auto"/>
        <w:ind w:firstLine="567"/>
        <w:jc w:val="both"/>
        <w:textAlignment w:val="center"/>
        <w:rPr>
          <w:rFonts w:ascii="Simplified Arabic" w:hAnsi="Simplified Arabic" w:cs="Simplified Arabic"/>
          <w:color w:val="000000"/>
          <w:sz w:val="26"/>
          <w:szCs w:val="26"/>
          <w:rtl/>
        </w:rPr>
      </w:pPr>
    </w:p>
    <w:p w14:paraId="70B8690E" w14:textId="77777777" w:rsidR="002A191D" w:rsidRDefault="002A191D" w:rsidP="002A191D">
      <w:pPr>
        <w:autoSpaceDE w:val="0"/>
        <w:autoSpaceDN w:val="0"/>
        <w:adjustRightInd w:val="0"/>
        <w:spacing w:after="0" w:line="288" w:lineRule="auto"/>
        <w:ind w:firstLine="567"/>
        <w:jc w:val="both"/>
        <w:textAlignment w:val="center"/>
        <w:rPr>
          <w:rFonts w:ascii="Simplified Arabic" w:hAnsi="Simplified Arabic" w:cs="Simplified Arabic"/>
          <w:color w:val="000000"/>
          <w:sz w:val="26"/>
          <w:szCs w:val="26"/>
          <w:rtl/>
        </w:rPr>
      </w:pPr>
    </w:p>
    <w:p w14:paraId="27B0F00D" w14:textId="77777777" w:rsidR="002A191D" w:rsidRDefault="002A191D" w:rsidP="002A191D">
      <w:pPr>
        <w:autoSpaceDE w:val="0"/>
        <w:autoSpaceDN w:val="0"/>
        <w:adjustRightInd w:val="0"/>
        <w:spacing w:after="0" w:line="288" w:lineRule="auto"/>
        <w:ind w:firstLine="567"/>
        <w:jc w:val="both"/>
        <w:textAlignment w:val="center"/>
        <w:rPr>
          <w:rFonts w:ascii="Simplified Arabic" w:hAnsi="Simplified Arabic" w:cs="Simplified Arabic"/>
          <w:color w:val="000000"/>
          <w:sz w:val="26"/>
          <w:szCs w:val="26"/>
          <w:rtl/>
        </w:rPr>
      </w:pPr>
    </w:p>
    <w:p w14:paraId="7BD2FE65" w14:textId="77777777" w:rsidR="002A191D" w:rsidRPr="002A191D" w:rsidRDefault="002A191D" w:rsidP="002A191D">
      <w:pPr>
        <w:autoSpaceDE w:val="0"/>
        <w:autoSpaceDN w:val="0"/>
        <w:adjustRightInd w:val="0"/>
        <w:spacing w:after="0" w:line="288" w:lineRule="auto"/>
        <w:ind w:firstLine="567"/>
        <w:jc w:val="both"/>
        <w:textAlignment w:val="center"/>
        <w:rPr>
          <w:rFonts w:ascii="Simplified Arabic" w:hAnsi="Simplified Arabic" w:cs="Simplified Arabic"/>
          <w:color w:val="000000"/>
          <w:sz w:val="26"/>
          <w:szCs w:val="26"/>
        </w:rPr>
      </w:pPr>
    </w:p>
    <w:p w14:paraId="6EEBA326" w14:textId="77777777" w:rsidR="002A191D" w:rsidRPr="002A191D" w:rsidRDefault="002A191D" w:rsidP="002A191D">
      <w:pPr>
        <w:autoSpaceDE w:val="0"/>
        <w:autoSpaceDN w:val="0"/>
        <w:adjustRightInd w:val="0"/>
        <w:spacing w:after="0" w:line="288" w:lineRule="auto"/>
        <w:ind w:firstLine="567"/>
        <w:jc w:val="both"/>
        <w:textAlignment w:val="center"/>
        <w:rPr>
          <w:rFonts w:ascii="AdobeArabic-Regular" w:hAnsi="Calibri" w:cs="AdobeArabic-Regular"/>
          <w:color w:val="000000"/>
          <w:sz w:val="26"/>
          <w:szCs w:val="26"/>
        </w:rPr>
      </w:pPr>
    </w:p>
    <w:p w14:paraId="60DEE615" w14:textId="77777777" w:rsidR="002A191D" w:rsidRPr="002A191D" w:rsidRDefault="002A191D" w:rsidP="002A191D">
      <w:pPr>
        <w:autoSpaceDE w:val="0"/>
        <w:autoSpaceDN w:val="0"/>
        <w:adjustRightInd w:val="0"/>
        <w:spacing w:after="0" w:line="288" w:lineRule="auto"/>
        <w:ind w:firstLine="567"/>
        <w:jc w:val="both"/>
        <w:textAlignment w:val="center"/>
        <w:rPr>
          <w:rFonts w:ascii="AdobeArabic-Regular" w:hAnsi="Calibri" w:cs="AdobeArabic-Regular"/>
          <w:color w:val="000000"/>
          <w:sz w:val="26"/>
          <w:szCs w:val="26"/>
        </w:rPr>
      </w:pPr>
    </w:p>
    <w:p w14:paraId="622DA871" w14:textId="77777777" w:rsidR="002A191D" w:rsidRPr="002A191D" w:rsidRDefault="002A191D" w:rsidP="002A191D">
      <w:pPr>
        <w:autoSpaceDE w:val="0"/>
        <w:autoSpaceDN w:val="0"/>
        <w:bidi w:val="0"/>
        <w:adjustRightInd w:val="0"/>
        <w:spacing w:after="0" w:line="288" w:lineRule="auto"/>
        <w:jc w:val="center"/>
        <w:textAlignment w:val="center"/>
        <w:rPr>
          <w:rFonts w:ascii="Javanese Text" w:hAnsi="Javanese Text" w:cs="Javanese Text"/>
          <w:color w:val="000000"/>
          <w:sz w:val="30"/>
          <w:szCs w:val="30"/>
        </w:rPr>
      </w:pPr>
      <w:r w:rsidRPr="002A191D">
        <w:rPr>
          <w:rFonts w:ascii="Javanese Text" w:hAnsi="Javanese Text" w:cs="Javanese Text"/>
          <w:color w:val="000000"/>
          <w:sz w:val="30"/>
          <w:szCs w:val="30"/>
        </w:rPr>
        <w:lastRenderedPageBreak/>
        <w:t>Research Summary</w:t>
      </w:r>
    </w:p>
    <w:p w14:paraId="0CA3D7B6" w14:textId="77777777" w:rsidR="002A191D" w:rsidRPr="002A191D" w:rsidRDefault="002A191D" w:rsidP="002A191D">
      <w:pPr>
        <w:autoSpaceDE w:val="0"/>
        <w:autoSpaceDN w:val="0"/>
        <w:bidi w:val="0"/>
        <w:adjustRightInd w:val="0"/>
        <w:spacing w:after="0" w:line="288" w:lineRule="auto"/>
        <w:jc w:val="center"/>
        <w:textAlignment w:val="center"/>
        <w:rPr>
          <w:rFonts w:ascii="AdobeArabic-Bold" w:hAnsi="Calibri" w:cs="AdobeArabic-Bold"/>
          <w:b/>
          <w:bCs/>
          <w:color w:val="000000"/>
          <w:sz w:val="26"/>
          <w:szCs w:val="26"/>
        </w:rPr>
      </w:pPr>
    </w:p>
    <w:p w14:paraId="049720BC" w14:textId="77777777" w:rsidR="002A191D" w:rsidRPr="002A191D" w:rsidRDefault="002A191D" w:rsidP="002A191D">
      <w:pPr>
        <w:autoSpaceDE w:val="0"/>
        <w:autoSpaceDN w:val="0"/>
        <w:bidi w:val="0"/>
        <w:adjustRightInd w:val="0"/>
        <w:spacing w:after="0" w:line="288" w:lineRule="auto"/>
        <w:ind w:firstLine="340"/>
        <w:jc w:val="both"/>
        <w:textAlignment w:val="center"/>
        <w:rPr>
          <w:rFonts w:ascii="AdobeArabic-Bold" w:hAnsi="Calibri" w:cs="AdobeArabic-Bold"/>
          <w:b/>
          <w:bCs/>
          <w:color w:val="000000"/>
          <w:sz w:val="26"/>
          <w:szCs w:val="26"/>
          <w:rtl/>
          <w:lang w:bidi="ar-YE"/>
        </w:rPr>
      </w:pPr>
      <w:r w:rsidRPr="002A191D">
        <w:rPr>
          <w:rFonts w:ascii="AdobeArabic-Bold" w:hAnsi="Calibri" w:cs="AdobeArabic-Bold"/>
          <w:b/>
          <w:bCs/>
          <w:color w:val="000000"/>
          <w:sz w:val="26"/>
          <w:szCs w:val="26"/>
          <w:lang w:bidi="ar-YE"/>
        </w:rPr>
        <w:t>Islamic jurists and scholars of principles of Islamic jurisprudence have different thoughts regarding to the authority of role models behavior, in terms of their speech, actions, approval, and their legitimacy as well as validity of</w:t>
      </w:r>
      <w:r w:rsidRPr="002A191D">
        <w:rPr>
          <w:rFonts w:ascii="AdobeArabic-Bold" w:hAnsi="Calibri" w:cs="AdobeArabic-Bold"/>
          <w:b/>
          <w:bCs/>
          <w:color w:val="000000"/>
          <w:sz w:val="26"/>
          <w:szCs w:val="26"/>
          <w:rtl/>
          <w:lang w:bidi="ar-YE"/>
        </w:rPr>
        <w:t xml:space="preserve"> </w:t>
      </w:r>
      <w:r w:rsidRPr="002A191D">
        <w:rPr>
          <w:rFonts w:ascii="AdobeArabic-Bold" w:hAnsi="Calibri" w:cs="AdobeArabic-Bold"/>
          <w:b/>
          <w:bCs/>
          <w:color w:val="000000"/>
          <w:sz w:val="26"/>
          <w:szCs w:val="26"/>
          <w:lang w:bidi="ar-YE"/>
        </w:rPr>
        <w:t>following them. Majority of opinions tend to accept legitimation of imitating role models in their behavior and actions by laymen. This legitimacy of the authority comes from being role models are the inheritors of prophets and the carriers of their message</w:t>
      </w:r>
      <w:r w:rsidRPr="002A191D">
        <w:rPr>
          <w:rFonts w:ascii="AdobeArabic-Bold" w:hAnsi="Calibri" w:cs="AdobeArabic-Bold"/>
          <w:b/>
          <w:bCs/>
          <w:color w:val="000000"/>
          <w:sz w:val="26"/>
          <w:szCs w:val="26"/>
          <w:rtl/>
          <w:lang w:bidi="ar-YE"/>
        </w:rPr>
        <w:t>.</w:t>
      </w:r>
    </w:p>
    <w:p w14:paraId="34CF87F1" w14:textId="77777777" w:rsidR="002A191D" w:rsidRPr="002A191D" w:rsidRDefault="002A191D" w:rsidP="002A191D">
      <w:pPr>
        <w:autoSpaceDE w:val="0"/>
        <w:autoSpaceDN w:val="0"/>
        <w:bidi w:val="0"/>
        <w:adjustRightInd w:val="0"/>
        <w:spacing w:after="0" w:line="288" w:lineRule="auto"/>
        <w:ind w:firstLine="340"/>
        <w:jc w:val="both"/>
        <w:textAlignment w:val="center"/>
        <w:rPr>
          <w:rFonts w:ascii="AdobeArabic-Bold" w:hAnsi="Calibri" w:cs="AdobeArabic-Bold"/>
          <w:b/>
          <w:bCs/>
          <w:color w:val="000000"/>
          <w:sz w:val="26"/>
          <w:szCs w:val="26"/>
          <w:rtl/>
          <w:lang w:bidi="ar-YE"/>
        </w:rPr>
      </w:pPr>
      <w:r w:rsidRPr="002A191D">
        <w:rPr>
          <w:rFonts w:ascii="AdobeArabic-Bold" w:hAnsi="Calibri" w:cs="AdobeArabic-Bold"/>
          <w:b/>
          <w:bCs/>
          <w:color w:val="000000"/>
          <w:sz w:val="26"/>
          <w:szCs w:val="26"/>
          <w:lang w:bidi="ar-YE"/>
        </w:rPr>
        <w:t>However, the permissibility of this authority of the actions of role models and the legality of imitating them have to be under rules and conditions to follow them safely, accurately, and reliable as role models are not infallible</w:t>
      </w:r>
      <w:r w:rsidRPr="002A191D">
        <w:rPr>
          <w:rFonts w:ascii="AdobeArabic-Bold" w:hAnsi="Calibri" w:cs="AdobeArabic-Bold"/>
          <w:b/>
          <w:bCs/>
          <w:color w:val="000000"/>
          <w:sz w:val="26"/>
          <w:szCs w:val="26"/>
          <w:rtl/>
          <w:lang w:bidi="ar-YE"/>
        </w:rPr>
        <w:t xml:space="preserve">. </w:t>
      </w:r>
    </w:p>
    <w:p w14:paraId="189EF282" w14:textId="77777777" w:rsidR="002A191D" w:rsidRPr="002A191D" w:rsidRDefault="002A191D" w:rsidP="002A191D">
      <w:pPr>
        <w:autoSpaceDE w:val="0"/>
        <w:autoSpaceDN w:val="0"/>
        <w:bidi w:val="0"/>
        <w:adjustRightInd w:val="0"/>
        <w:spacing w:after="0" w:line="288" w:lineRule="auto"/>
        <w:ind w:firstLine="340"/>
        <w:jc w:val="both"/>
        <w:textAlignment w:val="center"/>
        <w:rPr>
          <w:rFonts w:ascii="AdobeArabic-Bold" w:hAnsi="Calibri" w:cs="AdobeArabic-Bold"/>
          <w:b/>
          <w:bCs/>
          <w:color w:val="000000"/>
          <w:sz w:val="26"/>
          <w:szCs w:val="26"/>
          <w:rtl/>
          <w:lang w:bidi="ar-YE"/>
        </w:rPr>
      </w:pPr>
      <w:r w:rsidRPr="002A191D">
        <w:rPr>
          <w:rFonts w:ascii="AdobeArabic-Bold" w:hAnsi="Calibri" w:cs="AdobeArabic-Bold"/>
          <w:b/>
          <w:bCs/>
          <w:color w:val="000000"/>
          <w:sz w:val="26"/>
          <w:szCs w:val="26"/>
          <w:lang w:bidi="ar-YE"/>
        </w:rPr>
        <w:t>Induction of Islamic texts, as well as principles of rulings and their details, shows that the Law giver gives a special interest to the actions of role model, that is different from laymen actions, because of the serious position of the role model and his great impact on thoughts of laymen. This requires role model to pay attention to his actions and behavior. Also, his speech, actions, and approval have to be aligned with Shari</w:t>
      </w:r>
      <w:r w:rsidRPr="002A191D">
        <w:rPr>
          <w:rFonts w:ascii="AdobeArabic-Bold" w:hAnsi="Calibri" w:cs="AdobeArabic-Bold"/>
          <w:b/>
          <w:bCs/>
          <w:color w:val="000000"/>
          <w:sz w:val="26"/>
          <w:szCs w:val="26"/>
          <w:rtl/>
          <w:lang w:bidi="ar-YE"/>
        </w:rPr>
        <w:t>’</w:t>
      </w:r>
      <w:r w:rsidRPr="002A191D">
        <w:rPr>
          <w:rFonts w:ascii="AdobeArabic-Bold" w:hAnsi="Calibri" w:cs="AdobeArabic-Bold"/>
          <w:b/>
          <w:bCs/>
          <w:color w:val="000000"/>
          <w:sz w:val="26"/>
          <w:szCs w:val="26"/>
          <w:lang w:bidi="ar-YE"/>
        </w:rPr>
        <w:t>a, because laymen take him as a pretext for their behavior. Thus, his upright behavior is the world</w:t>
      </w:r>
      <w:r w:rsidRPr="002A191D">
        <w:rPr>
          <w:rFonts w:ascii="AdobeArabic-Bold" w:hAnsi="Calibri" w:cs="AdobeArabic-Bold"/>
          <w:b/>
          <w:bCs/>
          <w:color w:val="000000"/>
          <w:sz w:val="26"/>
          <w:szCs w:val="26"/>
          <w:rtl/>
          <w:lang w:bidi="ar-YE"/>
        </w:rPr>
        <w:t>’</w:t>
      </w:r>
      <w:r w:rsidRPr="002A191D">
        <w:rPr>
          <w:rFonts w:ascii="AdobeArabic-Bold" w:hAnsi="Calibri" w:cs="AdobeArabic-Bold"/>
          <w:b/>
          <w:bCs/>
          <w:color w:val="000000"/>
          <w:sz w:val="26"/>
          <w:szCs w:val="26"/>
          <w:lang w:bidi="ar-YE"/>
        </w:rPr>
        <w:t>s righteousness, and his immoral behavior causes the corruption in the world</w:t>
      </w:r>
      <w:r w:rsidRPr="002A191D">
        <w:rPr>
          <w:rFonts w:ascii="AdobeArabic-Bold" w:hAnsi="Calibri" w:cs="AdobeArabic-Bold"/>
          <w:b/>
          <w:bCs/>
          <w:color w:val="000000"/>
          <w:sz w:val="26"/>
          <w:szCs w:val="26"/>
          <w:rtl/>
          <w:lang w:bidi="ar-YE"/>
        </w:rPr>
        <w:t>.</w:t>
      </w:r>
    </w:p>
    <w:p w14:paraId="24CA236B" w14:textId="77777777" w:rsidR="002A191D" w:rsidRPr="002A191D" w:rsidRDefault="002A191D" w:rsidP="002A191D">
      <w:pPr>
        <w:autoSpaceDE w:val="0"/>
        <w:autoSpaceDN w:val="0"/>
        <w:bidi w:val="0"/>
        <w:adjustRightInd w:val="0"/>
        <w:spacing w:after="0" w:line="288" w:lineRule="auto"/>
        <w:ind w:firstLine="340"/>
        <w:jc w:val="both"/>
        <w:textAlignment w:val="center"/>
        <w:rPr>
          <w:rFonts w:ascii="AdobeArabic-Bold" w:hAnsi="Calibri" w:cs="AdobeArabic-Bold"/>
          <w:b/>
          <w:bCs/>
          <w:color w:val="000000"/>
          <w:sz w:val="26"/>
          <w:szCs w:val="26"/>
          <w:rtl/>
          <w:lang w:bidi="ar-YE"/>
        </w:rPr>
      </w:pPr>
      <w:r w:rsidRPr="002A191D">
        <w:rPr>
          <w:rFonts w:ascii="AdobeArabic-Bold" w:hAnsi="Calibri" w:cs="AdobeArabic-Bold"/>
          <w:b/>
          <w:bCs/>
          <w:color w:val="000000"/>
          <w:sz w:val="26"/>
          <w:szCs w:val="26"/>
          <w:lang w:bidi="ar-YE"/>
        </w:rPr>
        <w:t>Keywords: role model, authority of actions, layman, Islamic conditions, principles of rulings</w:t>
      </w:r>
      <w:r w:rsidRPr="002A191D">
        <w:rPr>
          <w:rFonts w:ascii="AdobeArabic-Bold" w:hAnsi="Calibri" w:cs="AdobeArabic-Bold"/>
          <w:b/>
          <w:bCs/>
          <w:color w:val="000000"/>
          <w:sz w:val="26"/>
          <w:szCs w:val="26"/>
          <w:rtl/>
          <w:lang w:bidi="ar-YE"/>
        </w:rPr>
        <w:t>.</w:t>
      </w:r>
    </w:p>
    <w:p w14:paraId="6089999A" w14:textId="77777777" w:rsidR="002A191D" w:rsidRDefault="002A191D" w:rsidP="003F7914">
      <w:pPr>
        <w:spacing w:after="0" w:line="240" w:lineRule="auto"/>
        <w:rPr>
          <w:rFonts w:ascii="Simplified Arabic" w:hAnsi="Simplified Arabic" w:cs="Simplified Arabic"/>
          <w:b/>
          <w:bCs/>
          <w:sz w:val="28"/>
          <w:szCs w:val="28"/>
          <w:rtl/>
          <w:lang w:bidi="ar-YE"/>
        </w:rPr>
      </w:pPr>
    </w:p>
    <w:p w14:paraId="003951E2" w14:textId="77777777" w:rsidR="00C503AC" w:rsidRDefault="00C503AC" w:rsidP="00C503AC">
      <w:pPr>
        <w:suppressAutoHyphens/>
        <w:autoSpaceDE w:val="0"/>
        <w:autoSpaceDN w:val="0"/>
        <w:adjustRightInd w:val="0"/>
        <w:spacing w:line="288" w:lineRule="auto"/>
        <w:jc w:val="center"/>
        <w:textAlignment w:val="center"/>
        <w:rPr>
          <w:rFonts w:ascii="Lotus Linotype" w:hAnsi="Lotus Linotype" w:cs="Lotus Linotype"/>
          <w:color w:val="000000"/>
          <w:sz w:val="28"/>
          <w:szCs w:val="28"/>
        </w:rPr>
      </w:pPr>
      <w:r>
        <w:rPr>
          <w:rFonts w:ascii="Lotus Linotype" w:hAnsi="Lotus Linotype" w:cs="Lotus Linotype"/>
          <w:color w:val="000000"/>
          <w:sz w:val="28"/>
          <w:szCs w:val="28"/>
        </w:rPr>
        <w:t>*  *  *</w:t>
      </w:r>
    </w:p>
    <w:p w14:paraId="56F0D8D8" w14:textId="77777777" w:rsidR="002A191D" w:rsidRDefault="002A191D" w:rsidP="003F7914">
      <w:pPr>
        <w:spacing w:after="0" w:line="240" w:lineRule="auto"/>
        <w:rPr>
          <w:rFonts w:ascii="Simplified Arabic" w:hAnsi="Simplified Arabic" w:cs="Simplified Arabic"/>
          <w:b/>
          <w:bCs/>
          <w:sz w:val="28"/>
          <w:szCs w:val="28"/>
          <w:rtl/>
        </w:rPr>
      </w:pPr>
    </w:p>
    <w:p w14:paraId="6C590D81" w14:textId="77777777" w:rsidR="002A191D" w:rsidRDefault="002A191D" w:rsidP="003F7914">
      <w:pPr>
        <w:spacing w:after="0" w:line="240" w:lineRule="auto"/>
        <w:rPr>
          <w:rFonts w:ascii="Simplified Arabic" w:hAnsi="Simplified Arabic" w:cs="Simplified Arabic"/>
          <w:b/>
          <w:bCs/>
          <w:sz w:val="28"/>
          <w:szCs w:val="28"/>
          <w:rtl/>
        </w:rPr>
      </w:pPr>
    </w:p>
    <w:p w14:paraId="45C275FE" w14:textId="77777777" w:rsidR="002A191D" w:rsidRDefault="002A191D" w:rsidP="003F7914">
      <w:pPr>
        <w:spacing w:after="0" w:line="240" w:lineRule="auto"/>
        <w:rPr>
          <w:rFonts w:ascii="Simplified Arabic" w:hAnsi="Simplified Arabic" w:cs="Simplified Arabic"/>
          <w:b/>
          <w:bCs/>
          <w:sz w:val="28"/>
          <w:szCs w:val="28"/>
          <w:rtl/>
        </w:rPr>
      </w:pPr>
    </w:p>
    <w:p w14:paraId="2BB73095" w14:textId="77777777" w:rsidR="002A191D" w:rsidRDefault="002A191D" w:rsidP="003F7914">
      <w:pPr>
        <w:spacing w:after="0" w:line="240" w:lineRule="auto"/>
        <w:rPr>
          <w:rFonts w:ascii="Simplified Arabic" w:hAnsi="Simplified Arabic" w:cs="Simplified Arabic"/>
          <w:b/>
          <w:bCs/>
          <w:sz w:val="28"/>
          <w:szCs w:val="28"/>
          <w:rtl/>
        </w:rPr>
      </w:pPr>
    </w:p>
    <w:p w14:paraId="0BD01F9D" w14:textId="77777777" w:rsidR="002A191D" w:rsidRDefault="002A191D" w:rsidP="003F7914">
      <w:pPr>
        <w:spacing w:after="0" w:line="240" w:lineRule="auto"/>
        <w:rPr>
          <w:rFonts w:ascii="Simplified Arabic" w:hAnsi="Simplified Arabic" w:cs="Simplified Arabic"/>
          <w:b/>
          <w:bCs/>
          <w:sz w:val="28"/>
          <w:szCs w:val="28"/>
          <w:rtl/>
        </w:rPr>
      </w:pPr>
    </w:p>
    <w:p w14:paraId="656A852F" w14:textId="77777777" w:rsidR="002A191D" w:rsidRDefault="002A191D" w:rsidP="003F7914">
      <w:pPr>
        <w:spacing w:after="0" w:line="240" w:lineRule="auto"/>
        <w:rPr>
          <w:rFonts w:ascii="Simplified Arabic" w:hAnsi="Simplified Arabic" w:cs="Simplified Arabic"/>
          <w:b/>
          <w:bCs/>
          <w:sz w:val="28"/>
          <w:szCs w:val="28"/>
          <w:rtl/>
        </w:rPr>
      </w:pPr>
    </w:p>
    <w:p w14:paraId="6762692A" w14:textId="77777777" w:rsidR="002A191D" w:rsidRDefault="002A191D" w:rsidP="003F7914">
      <w:pPr>
        <w:spacing w:after="0" w:line="240" w:lineRule="auto"/>
        <w:rPr>
          <w:rFonts w:ascii="Simplified Arabic" w:hAnsi="Simplified Arabic" w:cs="Simplified Arabic"/>
          <w:b/>
          <w:bCs/>
          <w:sz w:val="28"/>
          <w:szCs w:val="28"/>
          <w:rtl/>
        </w:rPr>
      </w:pPr>
    </w:p>
    <w:p w14:paraId="78DB52BC" w14:textId="77777777" w:rsidR="002A191D" w:rsidRDefault="002A191D" w:rsidP="003F7914">
      <w:pPr>
        <w:spacing w:after="0" w:line="240" w:lineRule="auto"/>
        <w:rPr>
          <w:rFonts w:ascii="Simplified Arabic" w:hAnsi="Simplified Arabic" w:cs="Simplified Arabic"/>
          <w:b/>
          <w:bCs/>
          <w:sz w:val="28"/>
          <w:szCs w:val="28"/>
          <w:rtl/>
        </w:rPr>
      </w:pPr>
    </w:p>
    <w:p w14:paraId="12494A76" w14:textId="77777777" w:rsidR="002A191D" w:rsidRDefault="002A191D" w:rsidP="003F7914">
      <w:pPr>
        <w:spacing w:after="0" w:line="240" w:lineRule="auto"/>
        <w:rPr>
          <w:rFonts w:ascii="Simplified Arabic" w:hAnsi="Simplified Arabic" w:cs="Simplified Arabic"/>
          <w:b/>
          <w:bCs/>
          <w:sz w:val="28"/>
          <w:szCs w:val="28"/>
          <w:rtl/>
        </w:rPr>
      </w:pPr>
    </w:p>
    <w:p w14:paraId="34D3D66F" w14:textId="77777777" w:rsidR="002F396F" w:rsidRDefault="002F396F" w:rsidP="003F7914">
      <w:pPr>
        <w:spacing w:after="0" w:line="240" w:lineRule="auto"/>
        <w:rPr>
          <w:rFonts w:ascii="Simplified Arabic" w:hAnsi="Simplified Arabic" w:cs="Simplified Arabic"/>
          <w:sz w:val="28"/>
          <w:szCs w:val="28"/>
          <w:rtl/>
        </w:rPr>
      </w:pPr>
    </w:p>
    <w:sectPr w:rsidR="002F396F" w:rsidSect="00104F70">
      <w:footerReference w:type="default" r:id="rId8"/>
      <w:pgSz w:w="11906" w:h="16838"/>
      <w:pgMar w:top="1440" w:right="1800" w:bottom="1440" w:left="180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A6A23" w14:textId="77777777" w:rsidR="000A2E8E" w:rsidRDefault="000A2E8E" w:rsidP="00954790">
      <w:pPr>
        <w:spacing w:after="0" w:line="240" w:lineRule="auto"/>
      </w:pPr>
      <w:r>
        <w:separator/>
      </w:r>
    </w:p>
  </w:endnote>
  <w:endnote w:type="continuationSeparator" w:id="0">
    <w:p w14:paraId="62FC15BB" w14:textId="77777777" w:rsidR="000A2E8E" w:rsidRDefault="000A2E8E" w:rsidP="0095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QuranAlKareem">
    <w:altName w:val="Times New Roman"/>
    <w:charset w:val="00"/>
    <w:family w:val="auto"/>
    <w:pitch w:val="variable"/>
    <w:sig w:usb0="00000000"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AdobeArabic-Regular">
    <w:altName w:val="Times New Roman"/>
    <w:panose1 w:val="00000000000000000000"/>
    <w:charset w:val="B2"/>
    <w:family w:val="auto"/>
    <w:notTrueType/>
    <w:pitch w:val="default"/>
    <w:sig w:usb0="00002001" w:usb1="00000000" w:usb2="00000000" w:usb3="00000000" w:csb0="00000040" w:csb1="00000000"/>
  </w:font>
  <w:font w:name="AlHurraTxtBold">
    <w:panose1 w:val="00000400000000000000"/>
    <w:charset w:val="B2"/>
    <w:family w:val="auto"/>
    <w:pitch w:val="variable"/>
    <w:sig w:usb0="00002001" w:usb1="80000000" w:usb2="00000008" w:usb3="00000000" w:csb0="00000040" w:csb1="00000000"/>
  </w:font>
  <w:font w:name="AdobeArabic-Bold">
    <w:altName w:val="Times New Roman"/>
    <w:panose1 w:val="00000000000000000000"/>
    <w:charset w:val="B2"/>
    <w:family w:val="auto"/>
    <w:notTrueType/>
    <w:pitch w:val="default"/>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Adobe Devanagari Bold">
    <w:altName w:val="Times New Roman"/>
    <w:panose1 w:val="00000000000000000000"/>
    <w:charset w:val="B2"/>
    <w:family w:val="auto"/>
    <w:notTrueType/>
    <w:pitch w:val="default"/>
    <w:sig w:usb0="00002001" w:usb1="00000000" w:usb2="00000000" w:usb3="00000000" w:csb0="00000040" w:csb1="00000000"/>
  </w:font>
  <w:font w:name="Javanese Text">
    <w:panose1 w:val="02000000000000000000"/>
    <w:charset w:val="00"/>
    <w:family w:val="auto"/>
    <w:pitch w:val="variable"/>
    <w:sig w:usb0="80000003" w:usb1="00002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96159482"/>
      <w:docPartObj>
        <w:docPartGallery w:val="Page Numbers (Bottom of Page)"/>
        <w:docPartUnique/>
      </w:docPartObj>
    </w:sdtPr>
    <w:sdtContent>
      <w:p w14:paraId="367C350E" w14:textId="77777777" w:rsidR="00B94552" w:rsidRDefault="00B94552">
        <w:pPr>
          <w:pStyle w:val="Footer"/>
          <w:jc w:val="center"/>
        </w:pPr>
        <w:r>
          <w:fldChar w:fldCharType="begin"/>
        </w:r>
        <w:r>
          <w:instrText>PAGE   \* MERGEFORMAT</w:instrText>
        </w:r>
        <w:r>
          <w:fldChar w:fldCharType="separate"/>
        </w:r>
        <w:r w:rsidR="000B2D50" w:rsidRPr="000B2D50">
          <w:rPr>
            <w:noProof/>
            <w:rtl/>
            <w:lang w:val="ar-SA"/>
          </w:rPr>
          <w:t>21</w:t>
        </w:r>
        <w:r>
          <w:fldChar w:fldCharType="end"/>
        </w:r>
      </w:p>
    </w:sdtContent>
  </w:sdt>
  <w:p w14:paraId="560C31C0" w14:textId="77777777" w:rsidR="00B94552" w:rsidRDefault="00B94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DCF29" w14:textId="77777777" w:rsidR="000A2E8E" w:rsidRDefault="000A2E8E" w:rsidP="00954790">
      <w:pPr>
        <w:spacing w:after="0" w:line="240" w:lineRule="auto"/>
      </w:pPr>
      <w:r>
        <w:separator/>
      </w:r>
    </w:p>
  </w:footnote>
  <w:footnote w:type="continuationSeparator" w:id="0">
    <w:p w14:paraId="5F7E116F" w14:textId="77777777" w:rsidR="000A2E8E" w:rsidRDefault="000A2E8E" w:rsidP="00954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26C83"/>
    <w:multiLevelType w:val="hybridMultilevel"/>
    <w:tmpl w:val="B0984E2A"/>
    <w:lvl w:ilvl="0" w:tplc="0B307700">
      <w:start w:val="1"/>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E67E0A"/>
    <w:multiLevelType w:val="hybridMultilevel"/>
    <w:tmpl w:val="4C500D76"/>
    <w:lvl w:ilvl="0" w:tplc="48A8E21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62F644FD"/>
    <w:multiLevelType w:val="hybridMultilevel"/>
    <w:tmpl w:val="13DE8306"/>
    <w:lvl w:ilvl="0" w:tplc="751669CC">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7B275C7C"/>
    <w:multiLevelType w:val="hybridMultilevel"/>
    <w:tmpl w:val="2730D192"/>
    <w:lvl w:ilvl="0" w:tplc="B77ED332">
      <w:start w:val="2"/>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3631092">
    <w:abstractNumId w:val="2"/>
  </w:num>
  <w:num w:numId="2" w16cid:durableId="574626253">
    <w:abstractNumId w:val="0"/>
  </w:num>
  <w:num w:numId="3" w16cid:durableId="993491694">
    <w:abstractNumId w:val="1"/>
  </w:num>
  <w:num w:numId="4" w16cid:durableId="575628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80"/>
    <w:rsid w:val="00003AF2"/>
    <w:rsid w:val="00013718"/>
    <w:rsid w:val="00022F10"/>
    <w:rsid w:val="00026C5C"/>
    <w:rsid w:val="0003563A"/>
    <w:rsid w:val="00056184"/>
    <w:rsid w:val="00066053"/>
    <w:rsid w:val="00073C48"/>
    <w:rsid w:val="000749BC"/>
    <w:rsid w:val="00075D6D"/>
    <w:rsid w:val="00081832"/>
    <w:rsid w:val="0008407C"/>
    <w:rsid w:val="000849DC"/>
    <w:rsid w:val="00090E24"/>
    <w:rsid w:val="00095419"/>
    <w:rsid w:val="000A2E8E"/>
    <w:rsid w:val="000B2D50"/>
    <w:rsid w:val="000D31F2"/>
    <w:rsid w:val="000D3E0C"/>
    <w:rsid w:val="000E4035"/>
    <w:rsid w:val="000E5715"/>
    <w:rsid w:val="000E5BB1"/>
    <w:rsid w:val="000E6ECF"/>
    <w:rsid w:val="000F5AE6"/>
    <w:rsid w:val="000F5BC5"/>
    <w:rsid w:val="000F7E31"/>
    <w:rsid w:val="001048B3"/>
    <w:rsid w:val="00104F70"/>
    <w:rsid w:val="0011045C"/>
    <w:rsid w:val="00110F33"/>
    <w:rsid w:val="00112AA2"/>
    <w:rsid w:val="00117F87"/>
    <w:rsid w:val="00122A19"/>
    <w:rsid w:val="001305BA"/>
    <w:rsid w:val="00136B4D"/>
    <w:rsid w:val="00146E78"/>
    <w:rsid w:val="00146FFF"/>
    <w:rsid w:val="00150AA7"/>
    <w:rsid w:val="00163723"/>
    <w:rsid w:val="00164FF1"/>
    <w:rsid w:val="0017350A"/>
    <w:rsid w:val="00181BC0"/>
    <w:rsid w:val="0018388B"/>
    <w:rsid w:val="0019095D"/>
    <w:rsid w:val="00191097"/>
    <w:rsid w:val="001A0B7E"/>
    <w:rsid w:val="001A3132"/>
    <w:rsid w:val="001B0F93"/>
    <w:rsid w:val="001C6E11"/>
    <w:rsid w:val="001D2B27"/>
    <w:rsid w:val="001E666E"/>
    <w:rsid w:val="001E7786"/>
    <w:rsid w:val="001F3EE9"/>
    <w:rsid w:val="001F4351"/>
    <w:rsid w:val="001F57A2"/>
    <w:rsid w:val="001F7B40"/>
    <w:rsid w:val="00220CB5"/>
    <w:rsid w:val="002243DA"/>
    <w:rsid w:val="0022773F"/>
    <w:rsid w:val="002344E0"/>
    <w:rsid w:val="00243A3F"/>
    <w:rsid w:val="00265F7E"/>
    <w:rsid w:val="00280E4C"/>
    <w:rsid w:val="0029022C"/>
    <w:rsid w:val="002A191D"/>
    <w:rsid w:val="002A3C67"/>
    <w:rsid w:val="002A520D"/>
    <w:rsid w:val="002B0C41"/>
    <w:rsid w:val="002C64E4"/>
    <w:rsid w:val="002E61E4"/>
    <w:rsid w:val="002F0977"/>
    <w:rsid w:val="002F396F"/>
    <w:rsid w:val="00303952"/>
    <w:rsid w:val="003109F9"/>
    <w:rsid w:val="00310A73"/>
    <w:rsid w:val="00311394"/>
    <w:rsid w:val="00313002"/>
    <w:rsid w:val="00313B15"/>
    <w:rsid w:val="0032544A"/>
    <w:rsid w:val="003313C8"/>
    <w:rsid w:val="003562C2"/>
    <w:rsid w:val="00371E43"/>
    <w:rsid w:val="0038253B"/>
    <w:rsid w:val="00385392"/>
    <w:rsid w:val="003862E6"/>
    <w:rsid w:val="00387745"/>
    <w:rsid w:val="00387ECB"/>
    <w:rsid w:val="00387FD2"/>
    <w:rsid w:val="003A6078"/>
    <w:rsid w:val="003A7E7F"/>
    <w:rsid w:val="003B1052"/>
    <w:rsid w:val="003C7E07"/>
    <w:rsid w:val="003D3CA7"/>
    <w:rsid w:val="003F3F1E"/>
    <w:rsid w:val="003F7914"/>
    <w:rsid w:val="00401272"/>
    <w:rsid w:val="0040192A"/>
    <w:rsid w:val="00413A19"/>
    <w:rsid w:val="00420F58"/>
    <w:rsid w:val="004213FE"/>
    <w:rsid w:val="00421511"/>
    <w:rsid w:val="004226D0"/>
    <w:rsid w:val="004350B3"/>
    <w:rsid w:val="0043513D"/>
    <w:rsid w:val="00437F01"/>
    <w:rsid w:val="00462537"/>
    <w:rsid w:val="00465C07"/>
    <w:rsid w:val="00470AD0"/>
    <w:rsid w:val="00474095"/>
    <w:rsid w:val="00476F0D"/>
    <w:rsid w:val="00485E18"/>
    <w:rsid w:val="00487BB0"/>
    <w:rsid w:val="004A247F"/>
    <w:rsid w:val="004A4A28"/>
    <w:rsid w:val="004B464A"/>
    <w:rsid w:val="004B558A"/>
    <w:rsid w:val="004C3180"/>
    <w:rsid w:val="004C55AE"/>
    <w:rsid w:val="004C60E4"/>
    <w:rsid w:val="004C73FA"/>
    <w:rsid w:val="004E31C6"/>
    <w:rsid w:val="004E712C"/>
    <w:rsid w:val="004F6D7B"/>
    <w:rsid w:val="00500BFE"/>
    <w:rsid w:val="005026BB"/>
    <w:rsid w:val="00521416"/>
    <w:rsid w:val="00523965"/>
    <w:rsid w:val="00531CF7"/>
    <w:rsid w:val="00535992"/>
    <w:rsid w:val="00535AA3"/>
    <w:rsid w:val="00536629"/>
    <w:rsid w:val="00545679"/>
    <w:rsid w:val="00555039"/>
    <w:rsid w:val="0056005C"/>
    <w:rsid w:val="0056438B"/>
    <w:rsid w:val="00584978"/>
    <w:rsid w:val="00586247"/>
    <w:rsid w:val="00592023"/>
    <w:rsid w:val="00593E0B"/>
    <w:rsid w:val="005B431E"/>
    <w:rsid w:val="005C4B13"/>
    <w:rsid w:val="005E4F09"/>
    <w:rsid w:val="005F4D5A"/>
    <w:rsid w:val="005F6675"/>
    <w:rsid w:val="00604A0C"/>
    <w:rsid w:val="00612604"/>
    <w:rsid w:val="00612698"/>
    <w:rsid w:val="00623AF9"/>
    <w:rsid w:val="0064012A"/>
    <w:rsid w:val="00640CE5"/>
    <w:rsid w:val="006417E2"/>
    <w:rsid w:val="00664073"/>
    <w:rsid w:val="006731B7"/>
    <w:rsid w:val="006736E6"/>
    <w:rsid w:val="00675994"/>
    <w:rsid w:val="0068020B"/>
    <w:rsid w:val="006B17E4"/>
    <w:rsid w:val="006B456A"/>
    <w:rsid w:val="006C26DA"/>
    <w:rsid w:val="006C4A27"/>
    <w:rsid w:val="006D3296"/>
    <w:rsid w:val="006D6A1A"/>
    <w:rsid w:val="006D7AF7"/>
    <w:rsid w:val="0072288F"/>
    <w:rsid w:val="007303C7"/>
    <w:rsid w:val="00733A01"/>
    <w:rsid w:val="00734898"/>
    <w:rsid w:val="00742B55"/>
    <w:rsid w:val="007473CA"/>
    <w:rsid w:val="007648D5"/>
    <w:rsid w:val="0077374B"/>
    <w:rsid w:val="00776456"/>
    <w:rsid w:val="00793D03"/>
    <w:rsid w:val="007A1264"/>
    <w:rsid w:val="007A7718"/>
    <w:rsid w:val="007A7869"/>
    <w:rsid w:val="007B4C13"/>
    <w:rsid w:val="007B77FC"/>
    <w:rsid w:val="007C1939"/>
    <w:rsid w:val="007C7C59"/>
    <w:rsid w:val="007D0F5D"/>
    <w:rsid w:val="007D5BB5"/>
    <w:rsid w:val="007D5F99"/>
    <w:rsid w:val="00812B8E"/>
    <w:rsid w:val="00815EBA"/>
    <w:rsid w:val="00843A98"/>
    <w:rsid w:val="00851626"/>
    <w:rsid w:val="00855872"/>
    <w:rsid w:val="00862045"/>
    <w:rsid w:val="00871A6F"/>
    <w:rsid w:val="00874734"/>
    <w:rsid w:val="00876540"/>
    <w:rsid w:val="00882B46"/>
    <w:rsid w:val="00892891"/>
    <w:rsid w:val="008B35B9"/>
    <w:rsid w:val="008B3E74"/>
    <w:rsid w:val="008C4477"/>
    <w:rsid w:val="008D2100"/>
    <w:rsid w:val="008D25A6"/>
    <w:rsid w:val="008D469F"/>
    <w:rsid w:val="008D7606"/>
    <w:rsid w:val="008E0DA1"/>
    <w:rsid w:val="008E4FAB"/>
    <w:rsid w:val="008E5763"/>
    <w:rsid w:val="008F1F84"/>
    <w:rsid w:val="008F5E66"/>
    <w:rsid w:val="008F6742"/>
    <w:rsid w:val="00900B03"/>
    <w:rsid w:val="00913BB6"/>
    <w:rsid w:val="00914F9A"/>
    <w:rsid w:val="009334BB"/>
    <w:rsid w:val="00943FA4"/>
    <w:rsid w:val="00954790"/>
    <w:rsid w:val="00956CBE"/>
    <w:rsid w:val="00957884"/>
    <w:rsid w:val="00967B58"/>
    <w:rsid w:val="00967DC9"/>
    <w:rsid w:val="00975B52"/>
    <w:rsid w:val="00987494"/>
    <w:rsid w:val="009903FB"/>
    <w:rsid w:val="00992C22"/>
    <w:rsid w:val="009A28CF"/>
    <w:rsid w:val="009B2D77"/>
    <w:rsid w:val="009B3650"/>
    <w:rsid w:val="009D1BC6"/>
    <w:rsid w:val="009D343F"/>
    <w:rsid w:val="009D76F1"/>
    <w:rsid w:val="009D780A"/>
    <w:rsid w:val="009D7C96"/>
    <w:rsid w:val="009E168E"/>
    <w:rsid w:val="009E78DA"/>
    <w:rsid w:val="009F5820"/>
    <w:rsid w:val="009F7B68"/>
    <w:rsid w:val="00A06EB9"/>
    <w:rsid w:val="00A12B44"/>
    <w:rsid w:val="00A13819"/>
    <w:rsid w:val="00A214EB"/>
    <w:rsid w:val="00A3545D"/>
    <w:rsid w:val="00A372EF"/>
    <w:rsid w:val="00A416D6"/>
    <w:rsid w:val="00A509E5"/>
    <w:rsid w:val="00A51975"/>
    <w:rsid w:val="00A6317D"/>
    <w:rsid w:val="00A83BAF"/>
    <w:rsid w:val="00A916D6"/>
    <w:rsid w:val="00AA26A3"/>
    <w:rsid w:val="00AA4760"/>
    <w:rsid w:val="00AA6AB6"/>
    <w:rsid w:val="00AB02E5"/>
    <w:rsid w:val="00AB0780"/>
    <w:rsid w:val="00AB0D02"/>
    <w:rsid w:val="00AB1A42"/>
    <w:rsid w:val="00AB46FE"/>
    <w:rsid w:val="00AB4C36"/>
    <w:rsid w:val="00AB7BBB"/>
    <w:rsid w:val="00AC7A23"/>
    <w:rsid w:val="00AE384D"/>
    <w:rsid w:val="00AE4451"/>
    <w:rsid w:val="00AF7300"/>
    <w:rsid w:val="00AF7360"/>
    <w:rsid w:val="00B0547F"/>
    <w:rsid w:val="00B0712B"/>
    <w:rsid w:val="00B13183"/>
    <w:rsid w:val="00B17ECD"/>
    <w:rsid w:val="00B23FBA"/>
    <w:rsid w:val="00B2616D"/>
    <w:rsid w:val="00B315A1"/>
    <w:rsid w:val="00B31CAC"/>
    <w:rsid w:val="00B32AAB"/>
    <w:rsid w:val="00B43046"/>
    <w:rsid w:val="00B507B1"/>
    <w:rsid w:val="00B52FAF"/>
    <w:rsid w:val="00B615D9"/>
    <w:rsid w:val="00B64C52"/>
    <w:rsid w:val="00B704C9"/>
    <w:rsid w:val="00B73553"/>
    <w:rsid w:val="00B76F57"/>
    <w:rsid w:val="00B94552"/>
    <w:rsid w:val="00B947AA"/>
    <w:rsid w:val="00B9705D"/>
    <w:rsid w:val="00BA1F8C"/>
    <w:rsid w:val="00BA3246"/>
    <w:rsid w:val="00BA3D8B"/>
    <w:rsid w:val="00BA4D75"/>
    <w:rsid w:val="00BA6554"/>
    <w:rsid w:val="00BB1723"/>
    <w:rsid w:val="00BB3452"/>
    <w:rsid w:val="00BC1879"/>
    <w:rsid w:val="00BD75B0"/>
    <w:rsid w:val="00BE059B"/>
    <w:rsid w:val="00BF3B34"/>
    <w:rsid w:val="00BF481F"/>
    <w:rsid w:val="00C00849"/>
    <w:rsid w:val="00C050AB"/>
    <w:rsid w:val="00C20D1E"/>
    <w:rsid w:val="00C24E6F"/>
    <w:rsid w:val="00C31F6D"/>
    <w:rsid w:val="00C37155"/>
    <w:rsid w:val="00C503AC"/>
    <w:rsid w:val="00C6406D"/>
    <w:rsid w:val="00C87A82"/>
    <w:rsid w:val="00C90854"/>
    <w:rsid w:val="00C94046"/>
    <w:rsid w:val="00CA7685"/>
    <w:rsid w:val="00CB0266"/>
    <w:rsid w:val="00CE3928"/>
    <w:rsid w:val="00D06F25"/>
    <w:rsid w:val="00D126F6"/>
    <w:rsid w:val="00D15F09"/>
    <w:rsid w:val="00D160B4"/>
    <w:rsid w:val="00D2102D"/>
    <w:rsid w:val="00D247DA"/>
    <w:rsid w:val="00D24E26"/>
    <w:rsid w:val="00D277D5"/>
    <w:rsid w:val="00D435AB"/>
    <w:rsid w:val="00D528C2"/>
    <w:rsid w:val="00D67822"/>
    <w:rsid w:val="00D82897"/>
    <w:rsid w:val="00D85A6A"/>
    <w:rsid w:val="00DA399B"/>
    <w:rsid w:val="00DA49A8"/>
    <w:rsid w:val="00DD146A"/>
    <w:rsid w:val="00DD2E3B"/>
    <w:rsid w:val="00DF4B1E"/>
    <w:rsid w:val="00E012B9"/>
    <w:rsid w:val="00E03439"/>
    <w:rsid w:val="00E16053"/>
    <w:rsid w:val="00E2604F"/>
    <w:rsid w:val="00E302B7"/>
    <w:rsid w:val="00E32C01"/>
    <w:rsid w:val="00E365C9"/>
    <w:rsid w:val="00E4734C"/>
    <w:rsid w:val="00E5025D"/>
    <w:rsid w:val="00E52D82"/>
    <w:rsid w:val="00E54921"/>
    <w:rsid w:val="00E5581F"/>
    <w:rsid w:val="00E71D11"/>
    <w:rsid w:val="00E9606C"/>
    <w:rsid w:val="00EA0304"/>
    <w:rsid w:val="00EA0B28"/>
    <w:rsid w:val="00EA4DA6"/>
    <w:rsid w:val="00EA7834"/>
    <w:rsid w:val="00EA7B0C"/>
    <w:rsid w:val="00EB0D3A"/>
    <w:rsid w:val="00EB7680"/>
    <w:rsid w:val="00EC5AF3"/>
    <w:rsid w:val="00ED3864"/>
    <w:rsid w:val="00ED4FD4"/>
    <w:rsid w:val="00EE0CD9"/>
    <w:rsid w:val="00EE1336"/>
    <w:rsid w:val="00EE7973"/>
    <w:rsid w:val="00EF4D07"/>
    <w:rsid w:val="00F022EF"/>
    <w:rsid w:val="00F15D9C"/>
    <w:rsid w:val="00F2348A"/>
    <w:rsid w:val="00F27D5B"/>
    <w:rsid w:val="00F37139"/>
    <w:rsid w:val="00F54508"/>
    <w:rsid w:val="00F702DE"/>
    <w:rsid w:val="00F76E08"/>
    <w:rsid w:val="00F91736"/>
    <w:rsid w:val="00FA40BE"/>
    <w:rsid w:val="00FB3EB4"/>
    <w:rsid w:val="00FB7CD2"/>
    <w:rsid w:val="00FC0293"/>
    <w:rsid w:val="00FD524F"/>
    <w:rsid w:val="00FD75CE"/>
    <w:rsid w:val="00FE47C2"/>
    <w:rsid w:val="00FE5A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0A968"/>
  <w15:docId w15:val="{1FE93801-937B-43B5-BAA8-ECF630CC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790"/>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7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54790"/>
  </w:style>
  <w:style w:type="paragraph" w:styleId="Footer">
    <w:name w:val="footer"/>
    <w:basedOn w:val="Normal"/>
    <w:link w:val="FooterChar"/>
    <w:uiPriority w:val="99"/>
    <w:unhideWhenUsed/>
    <w:rsid w:val="009547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54790"/>
  </w:style>
  <w:style w:type="paragraph" w:styleId="FootnoteText">
    <w:name w:val="footnote text"/>
    <w:basedOn w:val="Normal"/>
    <w:link w:val="FootnoteTextChar"/>
    <w:uiPriority w:val="99"/>
    <w:rsid w:val="00954790"/>
    <w:pPr>
      <w:spacing w:after="0" w:line="240" w:lineRule="auto"/>
    </w:pPr>
    <w:rPr>
      <w:rFonts w:ascii="Times New Roman" w:eastAsia="Times New Roman" w:hAnsi="Times New Roman" w:cs="Al-QuranAlKareem"/>
      <w:sz w:val="20"/>
      <w:szCs w:val="20"/>
    </w:rPr>
  </w:style>
  <w:style w:type="character" w:customStyle="1" w:styleId="FootnoteTextChar">
    <w:name w:val="Footnote Text Char"/>
    <w:basedOn w:val="DefaultParagraphFont"/>
    <w:link w:val="FootnoteText"/>
    <w:uiPriority w:val="99"/>
    <w:rsid w:val="00954790"/>
    <w:rPr>
      <w:rFonts w:ascii="Times New Roman" w:eastAsia="Times New Roman" w:hAnsi="Times New Roman" w:cs="Al-QuranAlKareem"/>
      <w:sz w:val="20"/>
      <w:szCs w:val="20"/>
    </w:rPr>
  </w:style>
  <w:style w:type="character" w:styleId="FootnoteReference">
    <w:name w:val="footnote reference"/>
    <w:basedOn w:val="DefaultParagraphFont"/>
    <w:rsid w:val="00954790"/>
    <w:rPr>
      <w:vertAlign w:val="superscript"/>
    </w:rPr>
  </w:style>
  <w:style w:type="paragraph" w:styleId="ListParagraph">
    <w:name w:val="List Paragraph"/>
    <w:basedOn w:val="Normal"/>
    <w:uiPriority w:val="34"/>
    <w:qFormat/>
    <w:rsid w:val="00954790"/>
    <w:pPr>
      <w:ind w:left="720"/>
      <w:contextualSpacing/>
    </w:pPr>
  </w:style>
  <w:style w:type="character" w:styleId="Hyperlink">
    <w:name w:val="Hyperlink"/>
    <w:basedOn w:val="DefaultParagraphFont"/>
    <w:uiPriority w:val="99"/>
    <w:semiHidden/>
    <w:unhideWhenUsed/>
    <w:rsid w:val="00954790"/>
    <w:rPr>
      <w:color w:val="0000FF"/>
      <w:u w:val="single"/>
    </w:rPr>
  </w:style>
  <w:style w:type="paragraph" w:styleId="BalloonText">
    <w:name w:val="Balloon Text"/>
    <w:basedOn w:val="Normal"/>
    <w:link w:val="BalloonTextChar"/>
    <w:uiPriority w:val="99"/>
    <w:semiHidden/>
    <w:unhideWhenUsed/>
    <w:rsid w:val="00954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790"/>
    <w:rPr>
      <w:rFonts w:ascii="Tahoma" w:hAnsi="Tahoma" w:cs="Tahoma"/>
      <w:sz w:val="16"/>
      <w:szCs w:val="16"/>
    </w:rPr>
  </w:style>
  <w:style w:type="paragraph" w:styleId="EndnoteText">
    <w:name w:val="endnote text"/>
    <w:basedOn w:val="Normal"/>
    <w:link w:val="EndnoteTextChar"/>
    <w:uiPriority w:val="99"/>
    <w:semiHidden/>
    <w:unhideWhenUsed/>
    <w:rsid w:val="00D85A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5A6A"/>
    <w:rPr>
      <w:sz w:val="20"/>
      <w:szCs w:val="20"/>
    </w:rPr>
  </w:style>
  <w:style w:type="character" w:styleId="EndnoteReference">
    <w:name w:val="endnote reference"/>
    <w:basedOn w:val="DefaultParagraphFont"/>
    <w:uiPriority w:val="99"/>
    <w:semiHidden/>
    <w:unhideWhenUsed/>
    <w:rsid w:val="00D85A6A"/>
    <w:rPr>
      <w:vertAlign w:val="superscript"/>
    </w:rPr>
  </w:style>
  <w:style w:type="paragraph" w:customStyle="1" w:styleId="NoParagraphStyle">
    <w:name w:val="[No Paragraph Style]"/>
    <w:rsid w:val="002A191D"/>
    <w:pPr>
      <w:autoSpaceDE w:val="0"/>
      <w:autoSpaceDN w:val="0"/>
      <w:bidi/>
      <w:adjustRightInd w:val="0"/>
      <w:spacing w:after="0" w:line="288" w:lineRule="auto"/>
      <w:textAlignment w:val="center"/>
    </w:pPr>
    <w:rPr>
      <w:rFonts w:ascii="AdobeArabic-Regular" w:cs="AdobeArabic-Regular"/>
      <w:color w:val="000000"/>
      <w:sz w:val="24"/>
      <w:szCs w:val="24"/>
      <w:lang w:bidi="ar-YE"/>
    </w:rPr>
  </w:style>
  <w:style w:type="paragraph" w:customStyle="1" w:styleId="a">
    <w:name w:val="الفهرس"/>
    <w:basedOn w:val="Normal"/>
    <w:uiPriority w:val="99"/>
    <w:rsid w:val="002A191D"/>
    <w:pPr>
      <w:suppressAutoHyphens/>
      <w:autoSpaceDE w:val="0"/>
      <w:autoSpaceDN w:val="0"/>
      <w:adjustRightInd w:val="0"/>
      <w:spacing w:after="0" w:line="820" w:lineRule="atLeast"/>
      <w:jc w:val="center"/>
      <w:textAlignment w:val="center"/>
    </w:pPr>
    <w:rPr>
      <w:rFonts w:ascii="AlHurraTxtBold" w:cs="AlHurraTxtBold"/>
      <w:b/>
      <w:bCs/>
      <w:color w:val="000000"/>
      <w:spacing w:val="4"/>
      <w:position w:val="10"/>
      <w:sz w:val="52"/>
      <w:szCs w:val="52"/>
      <w:lang w:bidi="ar-YE"/>
    </w:rPr>
  </w:style>
  <w:style w:type="paragraph" w:customStyle="1" w:styleId="BasicParagraph">
    <w:name w:val="[Basic Paragraph]"/>
    <w:basedOn w:val="NoParagraphStyle"/>
    <w:uiPriority w:val="99"/>
    <w:rsid w:val="002A1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307181">
      <w:bodyDiv w:val="1"/>
      <w:marLeft w:val="0"/>
      <w:marRight w:val="0"/>
      <w:marTop w:val="0"/>
      <w:marBottom w:val="0"/>
      <w:divBdr>
        <w:top w:val="none" w:sz="0" w:space="0" w:color="auto"/>
        <w:left w:val="none" w:sz="0" w:space="0" w:color="auto"/>
        <w:bottom w:val="none" w:sz="0" w:space="0" w:color="auto"/>
        <w:right w:val="none" w:sz="0" w:space="0" w:color="auto"/>
      </w:divBdr>
      <w:divsChild>
        <w:div w:id="829172440">
          <w:marLeft w:val="0"/>
          <w:marRight w:val="0"/>
          <w:marTop w:val="0"/>
          <w:marBottom w:val="0"/>
          <w:divBdr>
            <w:top w:val="none" w:sz="0" w:space="0" w:color="auto"/>
            <w:left w:val="none" w:sz="0" w:space="0" w:color="auto"/>
            <w:bottom w:val="none" w:sz="0" w:space="0" w:color="auto"/>
            <w:right w:val="none" w:sz="0" w:space="0" w:color="auto"/>
          </w:divBdr>
        </w:div>
      </w:divsChild>
    </w:div>
    <w:div w:id="601959044">
      <w:bodyDiv w:val="1"/>
      <w:marLeft w:val="0"/>
      <w:marRight w:val="0"/>
      <w:marTop w:val="0"/>
      <w:marBottom w:val="0"/>
      <w:divBdr>
        <w:top w:val="none" w:sz="0" w:space="0" w:color="auto"/>
        <w:left w:val="none" w:sz="0" w:space="0" w:color="auto"/>
        <w:bottom w:val="none" w:sz="0" w:space="0" w:color="auto"/>
        <w:right w:val="none" w:sz="0" w:space="0" w:color="auto"/>
      </w:divBdr>
      <w:divsChild>
        <w:div w:id="1212424556">
          <w:marLeft w:val="0"/>
          <w:marRight w:val="0"/>
          <w:marTop w:val="105"/>
          <w:marBottom w:val="30"/>
          <w:divBdr>
            <w:top w:val="none" w:sz="0" w:space="0" w:color="auto"/>
            <w:left w:val="none" w:sz="0" w:space="0" w:color="auto"/>
            <w:bottom w:val="none" w:sz="0" w:space="0" w:color="auto"/>
            <w:right w:val="none" w:sz="0" w:space="0" w:color="auto"/>
          </w:divBdr>
          <w:divsChild>
            <w:div w:id="1558781529">
              <w:marLeft w:val="0"/>
              <w:marRight w:val="0"/>
              <w:marTop w:val="0"/>
              <w:marBottom w:val="0"/>
              <w:divBdr>
                <w:top w:val="none" w:sz="0" w:space="0" w:color="auto"/>
                <w:left w:val="none" w:sz="0" w:space="0" w:color="auto"/>
                <w:bottom w:val="none" w:sz="0" w:space="0" w:color="auto"/>
                <w:right w:val="none" w:sz="0" w:space="0" w:color="auto"/>
              </w:divBdr>
              <w:divsChild>
                <w:div w:id="112558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68281">
          <w:marLeft w:val="0"/>
          <w:marRight w:val="0"/>
          <w:marTop w:val="0"/>
          <w:marBottom w:val="0"/>
          <w:divBdr>
            <w:top w:val="none" w:sz="0" w:space="0" w:color="auto"/>
            <w:left w:val="none" w:sz="0" w:space="0" w:color="auto"/>
            <w:bottom w:val="none" w:sz="0" w:space="0" w:color="auto"/>
            <w:right w:val="none" w:sz="0" w:space="0" w:color="auto"/>
          </w:divBdr>
          <w:divsChild>
            <w:div w:id="383137916">
              <w:marLeft w:val="0"/>
              <w:marRight w:val="0"/>
              <w:marTop w:val="0"/>
              <w:marBottom w:val="0"/>
              <w:divBdr>
                <w:top w:val="none" w:sz="0" w:space="0" w:color="auto"/>
                <w:left w:val="none" w:sz="0" w:space="0" w:color="auto"/>
                <w:bottom w:val="none" w:sz="0" w:space="0" w:color="auto"/>
                <w:right w:val="none" w:sz="0" w:space="0" w:color="auto"/>
              </w:divBdr>
              <w:divsChild>
                <w:div w:id="316232493">
                  <w:marLeft w:val="60"/>
                  <w:marRight w:val="0"/>
                  <w:marTop w:val="0"/>
                  <w:marBottom w:val="0"/>
                  <w:divBdr>
                    <w:top w:val="none" w:sz="0" w:space="0" w:color="auto"/>
                    <w:left w:val="none" w:sz="0" w:space="0" w:color="auto"/>
                    <w:bottom w:val="none" w:sz="0" w:space="0" w:color="auto"/>
                    <w:right w:val="none" w:sz="0" w:space="0" w:color="auto"/>
                  </w:divBdr>
                  <w:divsChild>
                    <w:div w:id="739060714">
                      <w:marLeft w:val="0"/>
                      <w:marRight w:val="0"/>
                      <w:marTop w:val="0"/>
                      <w:marBottom w:val="120"/>
                      <w:divBdr>
                        <w:top w:val="single" w:sz="6" w:space="0" w:color="C0C0C0"/>
                        <w:left w:val="single" w:sz="6" w:space="0" w:color="D9D9D9"/>
                        <w:bottom w:val="single" w:sz="6" w:space="0" w:color="D9D9D9"/>
                        <w:right w:val="single" w:sz="6" w:space="0" w:color="D9D9D9"/>
                      </w:divBdr>
                      <w:divsChild>
                        <w:div w:id="896747993">
                          <w:marLeft w:val="0"/>
                          <w:marRight w:val="0"/>
                          <w:marTop w:val="0"/>
                          <w:marBottom w:val="0"/>
                          <w:divBdr>
                            <w:top w:val="none" w:sz="0" w:space="0" w:color="auto"/>
                            <w:left w:val="none" w:sz="0" w:space="0" w:color="auto"/>
                            <w:bottom w:val="none" w:sz="0" w:space="0" w:color="auto"/>
                            <w:right w:val="none" w:sz="0" w:space="0" w:color="auto"/>
                          </w:divBdr>
                        </w:div>
                        <w:div w:id="864635340">
                          <w:marLeft w:val="0"/>
                          <w:marRight w:val="0"/>
                          <w:marTop w:val="0"/>
                          <w:marBottom w:val="0"/>
                          <w:divBdr>
                            <w:top w:val="none" w:sz="0" w:space="0" w:color="auto"/>
                            <w:left w:val="none" w:sz="0" w:space="0" w:color="auto"/>
                            <w:bottom w:val="none" w:sz="0" w:space="0" w:color="auto"/>
                            <w:right w:val="none" w:sz="0" w:space="0" w:color="auto"/>
                          </w:divBdr>
                        </w:div>
                      </w:divsChild>
                    </w:div>
                    <w:div w:id="1361275114">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137064778">
              <w:marLeft w:val="0"/>
              <w:marRight w:val="0"/>
              <w:marTop w:val="0"/>
              <w:marBottom w:val="0"/>
              <w:divBdr>
                <w:top w:val="none" w:sz="0" w:space="0" w:color="auto"/>
                <w:left w:val="none" w:sz="0" w:space="0" w:color="auto"/>
                <w:bottom w:val="none" w:sz="0" w:space="0" w:color="auto"/>
                <w:right w:val="none" w:sz="0" w:space="0" w:color="auto"/>
              </w:divBdr>
              <w:divsChild>
                <w:div w:id="1200782223">
                  <w:marLeft w:val="0"/>
                  <w:marRight w:val="60"/>
                  <w:marTop w:val="0"/>
                  <w:marBottom w:val="0"/>
                  <w:divBdr>
                    <w:top w:val="none" w:sz="0" w:space="0" w:color="auto"/>
                    <w:left w:val="none" w:sz="0" w:space="0" w:color="auto"/>
                    <w:bottom w:val="none" w:sz="0" w:space="0" w:color="auto"/>
                    <w:right w:val="none" w:sz="0" w:space="0" w:color="auto"/>
                  </w:divBdr>
                  <w:divsChild>
                    <w:div w:id="694617514">
                      <w:marLeft w:val="0"/>
                      <w:marRight w:val="0"/>
                      <w:marTop w:val="0"/>
                      <w:marBottom w:val="0"/>
                      <w:divBdr>
                        <w:top w:val="none" w:sz="0" w:space="0" w:color="auto"/>
                        <w:left w:val="none" w:sz="0" w:space="0" w:color="auto"/>
                        <w:bottom w:val="none" w:sz="0" w:space="0" w:color="auto"/>
                        <w:right w:val="none" w:sz="0" w:space="0" w:color="auto"/>
                      </w:divBdr>
                      <w:divsChild>
                        <w:div w:id="831406579">
                          <w:marLeft w:val="0"/>
                          <w:marRight w:val="0"/>
                          <w:marTop w:val="0"/>
                          <w:marBottom w:val="120"/>
                          <w:divBdr>
                            <w:top w:val="single" w:sz="6" w:space="0" w:color="F5F5F5"/>
                            <w:left w:val="single" w:sz="6" w:space="0" w:color="F5F5F5"/>
                            <w:bottom w:val="single" w:sz="6" w:space="0" w:color="F5F5F5"/>
                            <w:right w:val="single" w:sz="6" w:space="0" w:color="F5F5F5"/>
                          </w:divBdr>
                          <w:divsChild>
                            <w:div w:id="951280021">
                              <w:marLeft w:val="0"/>
                              <w:marRight w:val="0"/>
                              <w:marTop w:val="0"/>
                              <w:marBottom w:val="0"/>
                              <w:divBdr>
                                <w:top w:val="none" w:sz="0" w:space="0" w:color="auto"/>
                                <w:left w:val="none" w:sz="0" w:space="0" w:color="auto"/>
                                <w:bottom w:val="none" w:sz="0" w:space="0" w:color="auto"/>
                                <w:right w:val="none" w:sz="0" w:space="0" w:color="auto"/>
                              </w:divBdr>
                              <w:divsChild>
                                <w:div w:id="2125494158">
                                  <w:marLeft w:val="0"/>
                                  <w:marRight w:val="0"/>
                                  <w:marTop w:val="0"/>
                                  <w:marBottom w:val="0"/>
                                  <w:divBdr>
                                    <w:top w:val="none" w:sz="0" w:space="0" w:color="auto"/>
                                    <w:left w:val="none" w:sz="0" w:space="0" w:color="auto"/>
                                    <w:bottom w:val="none" w:sz="0" w:space="0" w:color="auto"/>
                                    <w:right w:val="none" w:sz="0" w:space="0" w:color="auto"/>
                                  </w:divBdr>
                                </w:div>
                              </w:divsChild>
                            </w:div>
                            <w:div w:id="1101993119">
                              <w:marLeft w:val="0"/>
                              <w:marRight w:val="0"/>
                              <w:marTop w:val="0"/>
                              <w:marBottom w:val="0"/>
                              <w:divBdr>
                                <w:top w:val="none" w:sz="0" w:space="0" w:color="auto"/>
                                <w:left w:val="none" w:sz="0" w:space="0" w:color="auto"/>
                                <w:bottom w:val="none" w:sz="0" w:space="0" w:color="auto"/>
                                <w:right w:val="none" w:sz="0" w:space="0" w:color="auto"/>
                              </w:divBdr>
                              <w:divsChild>
                                <w:div w:id="851722276">
                                  <w:marLeft w:val="0"/>
                                  <w:marRight w:val="0"/>
                                  <w:marTop w:val="0"/>
                                  <w:marBottom w:val="0"/>
                                  <w:divBdr>
                                    <w:top w:val="none" w:sz="0" w:space="0" w:color="auto"/>
                                    <w:left w:val="none" w:sz="0" w:space="0" w:color="auto"/>
                                    <w:bottom w:val="none" w:sz="0" w:space="0" w:color="auto"/>
                                    <w:right w:val="none" w:sz="0" w:space="0" w:color="auto"/>
                                  </w:divBdr>
                                  <w:divsChild>
                                    <w:div w:id="696273750">
                                      <w:marLeft w:val="0"/>
                                      <w:marRight w:val="0"/>
                                      <w:marTop w:val="0"/>
                                      <w:marBottom w:val="0"/>
                                      <w:divBdr>
                                        <w:top w:val="single" w:sz="6" w:space="0" w:color="auto"/>
                                        <w:left w:val="single" w:sz="6" w:space="4" w:color="auto"/>
                                        <w:bottom w:val="single" w:sz="6" w:space="0" w:color="auto"/>
                                        <w:right w:val="single" w:sz="6" w:space="2" w:color="auto"/>
                                      </w:divBdr>
                                    </w:div>
                                  </w:divsChild>
                                </w:div>
                              </w:divsChild>
                            </w:div>
                          </w:divsChild>
                        </w:div>
                      </w:divsChild>
                    </w:div>
                  </w:divsChild>
                </w:div>
              </w:divsChild>
            </w:div>
          </w:divsChild>
        </w:div>
      </w:divsChild>
    </w:div>
    <w:div w:id="1483885787">
      <w:bodyDiv w:val="1"/>
      <w:marLeft w:val="0"/>
      <w:marRight w:val="0"/>
      <w:marTop w:val="0"/>
      <w:marBottom w:val="0"/>
      <w:divBdr>
        <w:top w:val="none" w:sz="0" w:space="0" w:color="auto"/>
        <w:left w:val="none" w:sz="0" w:space="0" w:color="auto"/>
        <w:bottom w:val="none" w:sz="0" w:space="0" w:color="auto"/>
        <w:right w:val="none" w:sz="0" w:space="0" w:color="auto"/>
      </w:divBdr>
      <w:divsChild>
        <w:div w:id="922299064">
          <w:marLeft w:val="0"/>
          <w:marRight w:val="0"/>
          <w:marTop w:val="0"/>
          <w:marBottom w:val="0"/>
          <w:divBdr>
            <w:top w:val="none" w:sz="0" w:space="0" w:color="auto"/>
            <w:left w:val="none" w:sz="0" w:space="0" w:color="auto"/>
            <w:bottom w:val="none" w:sz="0" w:space="0" w:color="auto"/>
            <w:right w:val="none" w:sz="0" w:space="0" w:color="auto"/>
          </w:divBdr>
        </w:div>
      </w:divsChild>
    </w:div>
    <w:div w:id="1815412950">
      <w:bodyDiv w:val="1"/>
      <w:marLeft w:val="0"/>
      <w:marRight w:val="0"/>
      <w:marTop w:val="0"/>
      <w:marBottom w:val="0"/>
      <w:divBdr>
        <w:top w:val="none" w:sz="0" w:space="0" w:color="auto"/>
        <w:left w:val="none" w:sz="0" w:space="0" w:color="auto"/>
        <w:bottom w:val="none" w:sz="0" w:space="0" w:color="auto"/>
        <w:right w:val="none" w:sz="0" w:space="0" w:color="auto"/>
      </w:divBdr>
      <w:divsChild>
        <w:div w:id="82142475">
          <w:marLeft w:val="0"/>
          <w:marRight w:val="0"/>
          <w:marTop w:val="0"/>
          <w:marBottom w:val="0"/>
          <w:divBdr>
            <w:top w:val="none" w:sz="0" w:space="0" w:color="auto"/>
            <w:left w:val="none" w:sz="0" w:space="0" w:color="auto"/>
            <w:bottom w:val="none" w:sz="0" w:space="0" w:color="auto"/>
            <w:right w:val="none" w:sz="0" w:space="0" w:color="auto"/>
          </w:divBdr>
        </w:div>
      </w:divsChild>
    </w:div>
    <w:div w:id="207935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122DC-589C-419F-8665-BDDF51791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1</Pages>
  <Words>439</Words>
  <Characters>2503</Characters>
  <Application>Microsoft Office Word</Application>
  <DocSecurity>0</DocSecurity>
  <Lines>20</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 TECH</dc:creator>
  <cp:lastModifiedBy>Moemen Al-Bob</cp:lastModifiedBy>
  <cp:revision>13</cp:revision>
  <cp:lastPrinted>2018-10-18T08:36:00Z</cp:lastPrinted>
  <dcterms:created xsi:type="dcterms:W3CDTF">2022-01-16T13:01:00Z</dcterms:created>
  <dcterms:modified xsi:type="dcterms:W3CDTF">2023-07-18T07:53:00Z</dcterms:modified>
</cp:coreProperties>
</file>